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C4" w:rsidRDefault="009B1CC4" w:rsidP="009B1CC4">
      <w:pPr>
        <w:pStyle w:val="Heading2"/>
      </w:pPr>
      <w:bookmarkStart w:id="0" w:name="_Toc428357483"/>
      <w:r w:rsidRPr="00F50E1F">
        <w:rPr>
          <w:highlight w:val="yellow"/>
        </w:rPr>
        <w:t xml:space="preserve">Appendix B: OUSD’s 5 Pillars of </w:t>
      </w:r>
      <w:r w:rsidRPr="00540C3F">
        <w:rPr>
          <w:highlight w:val="yellow"/>
        </w:rPr>
        <w:t>Quality School Development</w:t>
      </w:r>
      <w:bookmarkEnd w:id="0"/>
      <w:r w:rsidRPr="00540C3F">
        <w:rPr>
          <w:highlight w:val="yellow"/>
        </w:rPr>
        <w:t xml:space="preserve"> </w:t>
      </w:r>
    </w:p>
    <w:p w:rsidR="009B1CC4" w:rsidRPr="00C929F2" w:rsidRDefault="009B1CC4" w:rsidP="009B1CC4">
      <w:pPr>
        <w:pStyle w:val="normal0"/>
      </w:pPr>
    </w:p>
    <w:p w:rsidR="009B1CC4" w:rsidRDefault="009B1CC4" w:rsidP="009B1CC4">
      <w:pPr>
        <w:pStyle w:val="Normal1"/>
        <w:spacing w:after="0"/>
        <w:ind w:left="-270" w:right="-270"/>
      </w:pPr>
      <w:r>
        <w:rPr>
          <w:i/>
          <w:sz w:val="23"/>
          <w:szCs w:val="23"/>
        </w:rPr>
        <w:t>In the space below, please provide bullet points of aspects of your petition that align with each Pillar.</w:t>
      </w:r>
    </w:p>
    <w:p w:rsidR="009B1CC4" w:rsidRDefault="009B1CC4" w:rsidP="009B1CC4">
      <w:pPr>
        <w:pStyle w:val="Normal1"/>
        <w:spacing w:after="0"/>
        <w:ind w:left="-270" w:right="-270"/>
      </w:pPr>
    </w:p>
    <w:tbl>
      <w:tblPr>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25"/>
        <w:gridCol w:w="4545"/>
      </w:tblGrid>
      <w:tr w:rsidR="009B1CC4" w:rsidTr="004F4B1F">
        <w:trPr>
          <w:jc w:val="center"/>
        </w:trPr>
        <w:tc>
          <w:tcPr>
            <w:tcW w:w="6225" w:type="dxa"/>
          </w:tcPr>
          <w:p w:rsidR="009B1CC4" w:rsidRDefault="009B1CC4" w:rsidP="004F4B1F">
            <w:pPr>
              <w:pStyle w:val="Normal1"/>
              <w:spacing w:after="0"/>
              <w:ind w:left="435"/>
            </w:pPr>
            <w:r>
              <w:rPr>
                <w:b/>
                <w:color w:val="1A1A1A"/>
              </w:rPr>
              <w:t>OUSD’s 5 Pillars of Quality School Development</w:t>
            </w:r>
          </w:p>
        </w:tc>
        <w:tc>
          <w:tcPr>
            <w:tcW w:w="4545" w:type="dxa"/>
          </w:tcPr>
          <w:p w:rsidR="009B1CC4" w:rsidRDefault="009B1CC4" w:rsidP="004F4B1F">
            <w:pPr>
              <w:pStyle w:val="Normal1"/>
              <w:spacing w:after="0"/>
            </w:pPr>
            <w:r>
              <w:rPr>
                <w:b/>
                <w:i/>
              </w:rPr>
              <w:t xml:space="preserve">Aspects of petition that align to Pillars. </w:t>
            </w:r>
          </w:p>
          <w:p w:rsidR="009B1CC4" w:rsidRDefault="009B1CC4" w:rsidP="004F4B1F">
            <w:pPr>
              <w:pStyle w:val="Normal1"/>
              <w:spacing w:after="0"/>
            </w:pPr>
            <w:r>
              <w:rPr>
                <w:i/>
              </w:rPr>
              <w:t>(Bulleted format only)</w:t>
            </w:r>
          </w:p>
        </w:tc>
      </w:tr>
      <w:tr w:rsidR="009B1CC4" w:rsidTr="004F4B1F">
        <w:trPr>
          <w:trHeight w:val="1540"/>
          <w:jc w:val="center"/>
        </w:trPr>
        <w:tc>
          <w:tcPr>
            <w:tcW w:w="6225" w:type="dxa"/>
          </w:tcPr>
          <w:p w:rsidR="009B1CC4" w:rsidRDefault="009B1CC4" w:rsidP="004F4B1F">
            <w:pPr>
              <w:pStyle w:val="Normal1"/>
              <w:spacing w:after="0"/>
              <w:ind w:left="435"/>
            </w:pPr>
            <w:r>
              <w:rPr>
                <w:color w:val="1A1A1A"/>
              </w:rPr>
              <w:t>1.     </w:t>
            </w:r>
            <w:r>
              <w:rPr>
                <w:b/>
                <w:color w:val="28903A"/>
                <w:u w:val="single"/>
              </w:rPr>
              <w:t>Educator Development and Pipelines</w:t>
            </w:r>
            <w:r>
              <w:rPr>
                <w:color w:val="1A1A1A"/>
              </w:rPr>
              <w:t xml:space="preserve"> – </w:t>
            </w:r>
          </w:p>
          <w:p w:rsidR="009B1CC4" w:rsidRDefault="009B1CC4" w:rsidP="004F4B1F">
            <w:pPr>
              <w:pStyle w:val="Normal1"/>
              <w:spacing w:after="0"/>
              <w:ind w:left="435"/>
            </w:pPr>
            <w:r>
              <w:rPr>
                <w:color w:val="1A1A1A"/>
                <w:sz w:val="20"/>
                <w:szCs w:val="20"/>
              </w:rPr>
              <w:t>Successful schools will be led by effective leaders who work collaboratively to develop and nurture a cross-functional leadership team.  The school will help educators develop through effective professional learning and recognize effective educators for their success.</w:t>
            </w:r>
          </w:p>
          <w:p w:rsidR="009B1CC4" w:rsidRDefault="009B1CC4" w:rsidP="004F4B1F">
            <w:pPr>
              <w:pStyle w:val="Normal1"/>
              <w:spacing w:after="0"/>
              <w:ind w:left="435"/>
            </w:pPr>
          </w:p>
        </w:tc>
        <w:tc>
          <w:tcPr>
            <w:tcW w:w="4545" w:type="dxa"/>
          </w:tcPr>
          <w:p w:rsidR="009B1CC4" w:rsidRPr="00BE7FC4" w:rsidRDefault="009B1CC4" w:rsidP="009B1CC4">
            <w:pPr>
              <w:pStyle w:val="Normal1"/>
              <w:numPr>
                <w:ilvl w:val="0"/>
                <w:numId w:val="1"/>
              </w:numPr>
              <w:spacing w:after="0"/>
              <w:ind w:hanging="360"/>
              <w:contextualSpacing/>
              <w:rPr>
                <w:b/>
              </w:rPr>
            </w:pPr>
            <w:r w:rsidRPr="00BE7FC4">
              <w:rPr>
                <w:b/>
              </w:rPr>
              <w:t xml:space="preserve"> </w:t>
            </w:r>
          </w:p>
          <w:p w:rsidR="009B1CC4" w:rsidRPr="00BE7FC4" w:rsidRDefault="009B1CC4" w:rsidP="009B1CC4">
            <w:pPr>
              <w:pStyle w:val="Normal1"/>
              <w:numPr>
                <w:ilvl w:val="0"/>
                <w:numId w:val="1"/>
              </w:numPr>
              <w:spacing w:after="0"/>
              <w:ind w:hanging="360"/>
              <w:contextualSpacing/>
              <w:rPr>
                <w:b/>
              </w:rPr>
            </w:pPr>
            <w:r w:rsidRPr="00BE7FC4">
              <w:rPr>
                <w:b/>
              </w:rPr>
              <w:t xml:space="preserve"> </w:t>
            </w:r>
          </w:p>
          <w:p w:rsidR="009B1CC4" w:rsidRPr="00BE7FC4" w:rsidRDefault="009B1CC4" w:rsidP="009B1CC4">
            <w:pPr>
              <w:pStyle w:val="Normal1"/>
              <w:numPr>
                <w:ilvl w:val="0"/>
                <w:numId w:val="1"/>
              </w:numPr>
              <w:spacing w:after="0"/>
              <w:ind w:hanging="360"/>
              <w:contextualSpacing/>
              <w:rPr>
                <w:b/>
              </w:rPr>
            </w:pPr>
            <w:r w:rsidRPr="00BE7FC4">
              <w:rPr>
                <w:b/>
              </w:rPr>
              <w:t xml:space="preserve"> </w:t>
            </w:r>
          </w:p>
          <w:p w:rsidR="009B1CC4" w:rsidRPr="00BE7FC4" w:rsidRDefault="009B1CC4" w:rsidP="009B1CC4">
            <w:pPr>
              <w:pStyle w:val="Normal1"/>
              <w:numPr>
                <w:ilvl w:val="0"/>
                <w:numId w:val="1"/>
              </w:numPr>
              <w:spacing w:after="0"/>
              <w:ind w:hanging="360"/>
              <w:contextualSpacing/>
              <w:rPr>
                <w:b/>
                <w:i/>
              </w:rPr>
            </w:pPr>
            <w:r>
              <w:rPr>
                <w:b/>
                <w:i/>
              </w:rPr>
              <w:t xml:space="preserve"> </w:t>
            </w:r>
            <w:r>
              <w:rPr>
                <w:b/>
              </w:rPr>
              <w:t xml:space="preserve"> </w:t>
            </w:r>
          </w:p>
          <w:p w:rsidR="009B1CC4" w:rsidRDefault="009B1CC4" w:rsidP="009B1CC4">
            <w:pPr>
              <w:pStyle w:val="Normal1"/>
              <w:numPr>
                <w:ilvl w:val="0"/>
                <w:numId w:val="1"/>
              </w:numPr>
              <w:spacing w:after="0"/>
              <w:ind w:hanging="360"/>
              <w:contextualSpacing/>
              <w:rPr>
                <w:b/>
                <w:i/>
              </w:rPr>
            </w:pPr>
          </w:p>
        </w:tc>
      </w:tr>
      <w:tr w:rsidR="009B1CC4" w:rsidTr="004F4B1F">
        <w:trPr>
          <w:trHeight w:val="1780"/>
          <w:jc w:val="center"/>
        </w:trPr>
        <w:tc>
          <w:tcPr>
            <w:tcW w:w="6225" w:type="dxa"/>
          </w:tcPr>
          <w:p w:rsidR="009B1CC4" w:rsidRDefault="009B1CC4" w:rsidP="004F4B1F">
            <w:pPr>
              <w:pStyle w:val="Normal1"/>
              <w:spacing w:after="0"/>
              <w:ind w:left="435"/>
            </w:pPr>
            <w:r>
              <w:rPr>
                <w:color w:val="1A1A1A"/>
              </w:rPr>
              <w:t>2.     </w:t>
            </w:r>
            <w:r>
              <w:rPr>
                <w:b/>
                <w:color w:val="28903A"/>
                <w:u w:val="single"/>
              </w:rPr>
              <w:t>Strong School Culture</w:t>
            </w:r>
            <w:r>
              <w:rPr>
                <w:color w:val="1A1A1A"/>
              </w:rPr>
              <w:t xml:space="preserve"> – </w:t>
            </w:r>
          </w:p>
          <w:p w:rsidR="009B1CC4" w:rsidRDefault="009B1CC4" w:rsidP="004F4B1F">
            <w:pPr>
              <w:pStyle w:val="Normal1"/>
              <w:spacing w:after="0"/>
              <w:ind w:left="435"/>
            </w:pPr>
            <w:r>
              <w:rPr>
                <w:color w:val="1A1A1A"/>
                <w:sz w:val="20"/>
                <w:szCs w:val="20"/>
              </w:rPr>
              <w:t>The school will have a mission, vision, and values that are focused on high academic achievement for students while preparing them for college, career, and community success.  The school will stress the importance of education as well as the social and emotional well-being of students.  This feature must permeate all other components of the school and should include restorative practices as a part of the approach to strengthening culture.</w:t>
            </w:r>
          </w:p>
          <w:p w:rsidR="009B1CC4" w:rsidRDefault="009B1CC4" w:rsidP="004F4B1F">
            <w:pPr>
              <w:pStyle w:val="Normal1"/>
              <w:spacing w:after="0"/>
              <w:ind w:left="435"/>
            </w:pPr>
          </w:p>
        </w:tc>
        <w:tc>
          <w:tcPr>
            <w:tcW w:w="4545" w:type="dxa"/>
          </w:tcPr>
          <w:p w:rsidR="009B1CC4" w:rsidRDefault="009B1CC4" w:rsidP="009B1CC4">
            <w:pPr>
              <w:pStyle w:val="Normal1"/>
              <w:numPr>
                <w:ilvl w:val="0"/>
                <w:numId w:val="1"/>
              </w:numPr>
              <w:spacing w:after="0"/>
              <w:ind w:hanging="360"/>
              <w:contextualSpacing/>
              <w:rPr>
                <w:b/>
                <w:i/>
              </w:rPr>
            </w:pP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tc>
      </w:tr>
      <w:tr w:rsidR="009B1CC4" w:rsidTr="004F4B1F">
        <w:trPr>
          <w:trHeight w:val="1620"/>
          <w:jc w:val="center"/>
        </w:trPr>
        <w:tc>
          <w:tcPr>
            <w:tcW w:w="6225" w:type="dxa"/>
          </w:tcPr>
          <w:p w:rsidR="009B1CC4" w:rsidRDefault="009B1CC4" w:rsidP="004F4B1F">
            <w:pPr>
              <w:pStyle w:val="Normal1"/>
              <w:spacing w:after="0"/>
              <w:ind w:left="435"/>
            </w:pPr>
            <w:r>
              <w:rPr>
                <w:color w:val="1A1A1A"/>
              </w:rPr>
              <w:t>3.     </w:t>
            </w:r>
            <w:r>
              <w:rPr>
                <w:b/>
                <w:color w:val="28903A"/>
                <w:u w:val="single"/>
              </w:rPr>
              <w:t>Increased Time on Task</w:t>
            </w:r>
            <w:r>
              <w:rPr>
                <w:color w:val="1A1A1A"/>
              </w:rPr>
              <w:t xml:space="preserve"> – </w:t>
            </w:r>
          </w:p>
          <w:p w:rsidR="009B1CC4" w:rsidRDefault="009B1CC4" w:rsidP="004F4B1F">
            <w:pPr>
              <w:pStyle w:val="Normal1"/>
              <w:spacing w:after="0"/>
              <w:ind w:left="435"/>
            </w:pPr>
            <w:r>
              <w:rPr>
                <w:color w:val="1A1A1A"/>
                <w:sz w:val="20"/>
                <w:szCs w:val="20"/>
              </w:rPr>
              <w:t>Successful schools will intentionally use time to maximize student learning.  Extended school days, weeks, and years are integral components.  Additionally, the school must prioritize providing teachers’ time for planning, collaboration, and professional learning.</w:t>
            </w:r>
          </w:p>
          <w:p w:rsidR="009B1CC4" w:rsidRDefault="009B1CC4" w:rsidP="004F4B1F">
            <w:pPr>
              <w:pStyle w:val="Normal1"/>
              <w:spacing w:after="0"/>
              <w:ind w:left="435"/>
            </w:pPr>
          </w:p>
        </w:tc>
        <w:tc>
          <w:tcPr>
            <w:tcW w:w="4545" w:type="dxa"/>
          </w:tcPr>
          <w:p w:rsidR="009B1CC4" w:rsidRDefault="009B1CC4" w:rsidP="009B1CC4">
            <w:pPr>
              <w:pStyle w:val="Normal1"/>
              <w:numPr>
                <w:ilvl w:val="0"/>
                <w:numId w:val="1"/>
              </w:numPr>
              <w:spacing w:after="0"/>
              <w:ind w:hanging="360"/>
              <w:contextualSpacing/>
              <w:rPr>
                <w:b/>
                <w:i/>
              </w:rPr>
            </w:pP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p>
        </w:tc>
      </w:tr>
      <w:tr w:rsidR="009B1CC4" w:rsidTr="004F4B1F">
        <w:trPr>
          <w:jc w:val="center"/>
        </w:trPr>
        <w:tc>
          <w:tcPr>
            <w:tcW w:w="6225" w:type="dxa"/>
          </w:tcPr>
          <w:p w:rsidR="009B1CC4" w:rsidRDefault="009B1CC4" w:rsidP="004F4B1F">
            <w:pPr>
              <w:pStyle w:val="Normal1"/>
              <w:spacing w:after="0"/>
              <w:ind w:left="435"/>
            </w:pPr>
            <w:r>
              <w:rPr>
                <w:color w:val="1A1A1A"/>
              </w:rPr>
              <w:t>4.     </w:t>
            </w:r>
            <w:r>
              <w:rPr>
                <w:b/>
                <w:color w:val="28903A"/>
                <w:u w:val="single"/>
              </w:rPr>
              <w:t>Rigorous Academics</w:t>
            </w:r>
            <w:r>
              <w:rPr>
                <w:color w:val="1A1A1A"/>
                <w:u w:val="single"/>
              </w:rPr>
              <w:t xml:space="preserve"> </w:t>
            </w:r>
            <w:r>
              <w:rPr>
                <w:color w:val="1A1A1A"/>
              </w:rPr>
              <w:t xml:space="preserve">– </w:t>
            </w:r>
          </w:p>
          <w:p w:rsidR="009B1CC4" w:rsidRDefault="009B1CC4" w:rsidP="004F4B1F">
            <w:pPr>
              <w:pStyle w:val="Normal1"/>
              <w:spacing w:after="0"/>
              <w:ind w:left="435"/>
            </w:pPr>
            <w:r>
              <w:rPr>
                <w:color w:val="1A1A1A"/>
                <w:sz w:val="20"/>
                <w:szCs w:val="20"/>
              </w:rPr>
              <w:t>Effective schools ensure teachers have access to foundational documents and instructional materials needed to help students achieve high growth.  This includes data-driven inquiry cycles that support regularly assessing student progress, analyzing student progress, and re-teaching skills with the expectation that students master standards.</w:t>
            </w:r>
          </w:p>
          <w:p w:rsidR="009B1CC4" w:rsidRDefault="009B1CC4" w:rsidP="004F4B1F">
            <w:pPr>
              <w:pStyle w:val="Normal1"/>
              <w:spacing w:after="0"/>
              <w:ind w:left="435"/>
            </w:pPr>
          </w:p>
        </w:tc>
        <w:tc>
          <w:tcPr>
            <w:tcW w:w="4545" w:type="dxa"/>
          </w:tcPr>
          <w:p w:rsidR="009B1CC4" w:rsidRDefault="009B1CC4" w:rsidP="009B1CC4">
            <w:pPr>
              <w:pStyle w:val="Normal1"/>
              <w:numPr>
                <w:ilvl w:val="0"/>
                <w:numId w:val="1"/>
              </w:numPr>
              <w:spacing w:after="0"/>
              <w:ind w:hanging="360"/>
              <w:contextualSpacing/>
              <w:rPr>
                <w:b/>
                <w:i/>
              </w:rPr>
            </w:pP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p>
        </w:tc>
      </w:tr>
      <w:tr w:rsidR="009B1CC4" w:rsidTr="004F4B1F">
        <w:trPr>
          <w:trHeight w:val="280"/>
          <w:jc w:val="center"/>
        </w:trPr>
        <w:tc>
          <w:tcPr>
            <w:tcW w:w="6225" w:type="dxa"/>
          </w:tcPr>
          <w:p w:rsidR="009B1CC4" w:rsidRDefault="009B1CC4" w:rsidP="004F4B1F">
            <w:pPr>
              <w:pStyle w:val="Normal1"/>
              <w:spacing w:after="0"/>
              <w:ind w:left="435"/>
            </w:pPr>
            <w:r>
              <w:rPr>
                <w:color w:val="1A1A1A"/>
              </w:rPr>
              <w:t>5.     </w:t>
            </w:r>
            <w:r>
              <w:rPr>
                <w:b/>
                <w:color w:val="28903A"/>
                <w:u w:val="single"/>
              </w:rPr>
              <w:t>Linked/Personalized Learning</w:t>
            </w:r>
            <w:r>
              <w:rPr>
                <w:color w:val="1A1A1A"/>
                <w:u w:val="single"/>
              </w:rPr>
              <w:t xml:space="preserve"> </w:t>
            </w:r>
            <w:r>
              <w:rPr>
                <w:color w:val="1A1A1A"/>
              </w:rPr>
              <w:t xml:space="preserve">– </w:t>
            </w:r>
          </w:p>
          <w:p w:rsidR="009B1CC4" w:rsidRDefault="009B1CC4" w:rsidP="004F4B1F">
            <w:pPr>
              <w:pStyle w:val="Normal1"/>
              <w:spacing w:after="0"/>
              <w:ind w:left="435"/>
            </w:pPr>
            <w:r>
              <w:rPr>
                <w:color w:val="1A1A1A"/>
                <w:sz w:val="20"/>
                <w:szCs w:val="20"/>
              </w:rPr>
              <w:t xml:space="preserve">Students will be exposed throughout a K-12 program to different educational options that go beyond the “four walls” of the school in effective schools.   This will include bringing relevance to students’ lives and the world of real world of work through the curriculum, allowing students to innovate and create, having them concurrently enrolled in college classes, engaging them in internships, using online learning, and providing students access to career pathways in our secondary schools.  </w:t>
            </w:r>
          </w:p>
          <w:p w:rsidR="009B1CC4" w:rsidRDefault="009B1CC4" w:rsidP="004F4B1F">
            <w:pPr>
              <w:pStyle w:val="Normal1"/>
              <w:spacing w:after="0"/>
              <w:ind w:left="435"/>
            </w:pPr>
          </w:p>
        </w:tc>
        <w:tc>
          <w:tcPr>
            <w:tcW w:w="4545" w:type="dxa"/>
          </w:tcPr>
          <w:p w:rsidR="009B1CC4" w:rsidRDefault="009B1CC4" w:rsidP="009B1CC4">
            <w:pPr>
              <w:pStyle w:val="Normal1"/>
              <w:numPr>
                <w:ilvl w:val="0"/>
                <w:numId w:val="1"/>
              </w:numPr>
              <w:spacing w:after="0"/>
              <w:ind w:hanging="360"/>
              <w:contextualSpacing/>
              <w:rPr>
                <w:b/>
                <w:i/>
              </w:rPr>
            </w:pP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p w:rsidR="009B1CC4" w:rsidRDefault="009B1CC4" w:rsidP="009B1CC4">
            <w:pPr>
              <w:pStyle w:val="Normal1"/>
              <w:numPr>
                <w:ilvl w:val="0"/>
                <w:numId w:val="1"/>
              </w:numPr>
              <w:spacing w:after="0"/>
              <w:ind w:hanging="360"/>
              <w:contextualSpacing/>
              <w:rPr>
                <w:b/>
                <w:i/>
              </w:rPr>
            </w:pPr>
            <w:r>
              <w:rPr>
                <w:b/>
                <w:i/>
              </w:rPr>
              <w:t xml:space="preserve"> </w:t>
            </w:r>
          </w:p>
        </w:tc>
      </w:tr>
    </w:tbl>
    <w:p w:rsidR="009B1CC4" w:rsidRDefault="009B1CC4" w:rsidP="009B1CC4">
      <w:pPr>
        <w:pStyle w:val="Normal1"/>
        <w:spacing w:after="0"/>
      </w:pPr>
    </w:p>
    <w:p w:rsidR="009B1CC4" w:rsidRDefault="009B1CC4" w:rsidP="009B1CC4">
      <w:pPr>
        <w:pStyle w:val="normal0"/>
        <w:spacing w:line="240" w:lineRule="auto"/>
        <w:ind w:left="-360" w:right="-360"/>
      </w:pPr>
      <w:r>
        <w:rPr>
          <w:rFonts w:ascii="Calibri" w:eastAsia="Calibri" w:hAnsi="Calibri" w:cs="Calibri"/>
          <w:sz w:val="20"/>
          <w:szCs w:val="20"/>
        </w:rPr>
        <w:t xml:space="preserve">*Links to </w:t>
      </w:r>
      <w:r>
        <w:rPr>
          <w:rFonts w:ascii="Calibri" w:eastAsia="Calibri" w:hAnsi="Calibri" w:cs="Calibri"/>
          <w:b/>
          <w:sz w:val="20"/>
          <w:szCs w:val="20"/>
        </w:rPr>
        <w:t>folder</w:t>
      </w:r>
      <w:r>
        <w:rPr>
          <w:rFonts w:ascii="Calibri" w:eastAsia="Calibri" w:hAnsi="Calibri" w:cs="Calibri"/>
          <w:sz w:val="20"/>
          <w:szCs w:val="20"/>
        </w:rPr>
        <w:t xml:space="preserve"> research, tools, and support for the 5 Pillars can be found in the following link: </w:t>
      </w:r>
    </w:p>
    <w:p w:rsidR="004F0800" w:rsidRPr="009B1CC4" w:rsidRDefault="009B1CC4" w:rsidP="009B1CC4">
      <w:pPr>
        <w:pStyle w:val="normal0"/>
        <w:spacing w:line="240" w:lineRule="auto"/>
        <w:ind w:left="-360" w:right="-360"/>
        <w:rPr>
          <w:rFonts w:ascii="Calibri" w:eastAsia="Calibri" w:hAnsi="Calibri" w:cs="Calibri"/>
          <w:sz w:val="20"/>
          <w:szCs w:val="20"/>
        </w:rPr>
      </w:pPr>
      <w:hyperlink r:id="rId5" w:history="1">
        <w:r w:rsidRPr="00F33637">
          <w:rPr>
            <w:rStyle w:val="Hyperlink"/>
            <w:rFonts w:ascii="Calibri" w:eastAsia="Calibri" w:hAnsi="Calibri" w:cs="Calibri"/>
            <w:sz w:val="20"/>
            <w:szCs w:val="20"/>
          </w:rPr>
          <w:t>http://qualitycommunityschools.weebly.com/proposal-teams-iss.html</w:t>
        </w:r>
      </w:hyperlink>
      <w:r>
        <w:rPr>
          <w:rFonts w:ascii="Calibri" w:eastAsia="Calibri" w:hAnsi="Calibri" w:cs="Calibri"/>
          <w:sz w:val="20"/>
          <w:szCs w:val="20"/>
        </w:rPr>
        <w:t xml:space="preserve"> </w:t>
      </w:r>
    </w:p>
    <w:sectPr w:rsidR="004F0800" w:rsidRPr="009B1CC4" w:rsidSect="004F0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C2C70"/>
    <w:multiLevelType w:val="multilevel"/>
    <w:tmpl w:val="DD78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revisionView w:inkAnnotations="0"/>
  <w:defaultTabStop w:val="720"/>
  <w:characterSpacingControl w:val="doNotCompress"/>
  <w:compat/>
  <w:rsids>
    <w:rsidRoot w:val="009B1CC4"/>
    <w:rsid w:val="00020251"/>
    <w:rsid w:val="0004704B"/>
    <w:rsid w:val="000470D4"/>
    <w:rsid w:val="000648AD"/>
    <w:rsid w:val="0007706C"/>
    <w:rsid w:val="00082786"/>
    <w:rsid w:val="000B0508"/>
    <w:rsid w:val="000C1F23"/>
    <w:rsid w:val="00110FD5"/>
    <w:rsid w:val="00134C63"/>
    <w:rsid w:val="001434B6"/>
    <w:rsid w:val="00161038"/>
    <w:rsid w:val="00162D31"/>
    <w:rsid w:val="001C20BF"/>
    <w:rsid w:val="001F685C"/>
    <w:rsid w:val="00201A51"/>
    <w:rsid w:val="00216183"/>
    <w:rsid w:val="002F3EBD"/>
    <w:rsid w:val="002F5601"/>
    <w:rsid w:val="00331E2C"/>
    <w:rsid w:val="003345C5"/>
    <w:rsid w:val="0035261F"/>
    <w:rsid w:val="00375349"/>
    <w:rsid w:val="00377FA9"/>
    <w:rsid w:val="0039671E"/>
    <w:rsid w:val="003C4A11"/>
    <w:rsid w:val="003D1620"/>
    <w:rsid w:val="003E5384"/>
    <w:rsid w:val="00411D2F"/>
    <w:rsid w:val="00491402"/>
    <w:rsid w:val="00491799"/>
    <w:rsid w:val="004A0258"/>
    <w:rsid w:val="004B626F"/>
    <w:rsid w:val="004C370D"/>
    <w:rsid w:val="004D3302"/>
    <w:rsid w:val="004E38AE"/>
    <w:rsid w:val="004F0800"/>
    <w:rsid w:val="0050222A"/>
    <w:rsid w:val="0051423B"/>
    <w:rsid w:val="0053338D"/>
    <w:rsid w:val="005704CA"/>
    <w:rsid w:val="005E33BB"/>
    <w:rsid w:val="005E76A3"/>
    <w:rsid w:val="005F1145"/>
    <w:rsid w:val="0061071F"/>
    <w:rsid w:val="006221A1"/>
    <w:rsid w:val="00674B9C"/>
    <w:rsid w:val="00674DFD"/>
    <w:rsid w:val="00682A47"/>
    <w:rsid w:val="00687C59"/>
    <w:rsid w:val="006C3C93"/>
    <w:rsid w:val="006C43E3"/>
    <w:rsid w:val="006E182D"/>
    <w:rsid w:val="006E32F4"/>
    <w:rsid w:val="007205DB"/>
    <w:rsid w:val="00743D4E"/>
    <w:rsid w:val="00755E24"/>
    <w:rsid w:val="00794746"/>
    <w:rsid w:val="007B723A"/>
    <w:rsid w:val="007C4B45"/>
    <w:rsid w:val="0082462C"/>
    <w:rsid w:val="00825EA8"/>
    <w:rsid w:val="00850960"/>
    <w:rsid w:val="00874F6E"/>
    <w:rsid w:val="00877E2F"/>
    <w:rsid w:val="00877E68"/>
    <w:rsid w:val="00886E00"/>
    <w:rsid w:val="008962E6"/>
    <w:rsid w:val="008A2038"/>
    <w:rsid w:val="008C3322"/>
    <w:rsid w:val="008C64F8"/>
    <w:rsid w:val="008E34AE"/>
    <w:rsid w:val="00903E98"/>
    <w:rsid w:val="009162A7"/>
    <w:rsid w:val="00930B97"/>
    <w:rsid w:val="00931537"/>
    <w:rsid w:val="00940022"/>
    <w:rsid w:val="0094034E"/>
    <w:rsid w:val="00970A4F"/>
    <w:rsid w:val="009B1CC4"/>
    <w:rsid w:val="009C2118"/>
    <w:rsid w:val="009D7B0F"/>
    <w:rsid w:val="009F4DA6"/>
    <w:rsid w:val="00A07576"/>
    <w:rsid w:val="00A16786"/>
    <w:rsid w:val="00A23CCD"/>
    <w:rsid w:val="00AC197E"/>
    <w:rsid w:val="00AD05A6"/>
    <w:rsid w:val="00AE370A"/>
    <w:rsid w:val="00B03694"/>
    <w:rsid w:val="00B04585"/>
    <w:rsid w:val="00B32A80"/>
    <w:rsid w:val="00B95900"/>
    <w:rsid w:val="00BC172E"/>
    <w:rsid w:val="00BC2CB4"/>
    <w:rsid w:val="00BD38C7"/>
    <w:rsid w:val="00BE642C"/>
    <w:rsid w:val="00C15E9E"/>
    <w:rsid w:val="00C17D2E"/>
    <w:rsid w:val="00C47343"/>
    <w:rsid w:val="00C4753F"/>
    <w:rsid w:val="00C97A07"/>
    <w:rsid w:val="00CB5BC6"/>
    <w:rsid w:val="00CF409D"/>
    <w:rsid w:val="00D3018C"/>
    <w:rsid w:val="00D36D6F"/>
    <w:rsid w:val="00D42A13"/>
    <w:rsid w:val="00D44BBA"/>
    <w:rsid w:val="00D51570"/>
    <w:rsid w:val="00D621E3"/>
    <w:rsid w:val="00D71CC1"/>
    <w:rsid w:val="00DA5B0A"/>
    <w:rsid w:val="00DC0C75"/>
    <w:rsid w:val="00DD2E7D"/>
    <w:rsid w:val="00DD72E3"/>
    <w:rsid w:val="00DF3BE9"/>
    <w:rsid w:val="00E15F8E"/>
    <w:rsid w:val="00E25486"/>
    <w:rsid w:val="00E371FA"/>
    <w:rsid w:val="00E46278"/>
    <w:rsid w:val="00E51B88"/>
    <w:rsid w:val="00E80D5D"/>
    <w:rsid w:val="00E857A5"/>
    <w:rsid w:val="00EA4A03"/>
    <w:rsid w:val="00ED5F87"/>
    <w:rsid w:val="00EE50A0"/>
    <w:rsid w:val="00F1058C"/>
    <w:rsid w:val="00F27CEB"/>
    <w:rsid w:val="00F428F2"/>
    <w:rsid w:val="00F6784B"/>
    <w:rsid w:val="00F81887"/>
    <w:rsid w:val="00FC218B"/>
    <w:rsid w:val="00FC36A2"/>
    <w:rsid w:val="00FC6388"/>
    <w:rsid w:val="00FD7DBB"/>
    <w:rsid w:val="00FE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C4"/>
    <w:pPr>
      <w:widowControl w:val="0"/>
      <w:spacing w:after="0" w:line="240" w:lineRule="auto"/>
    </w:pPr>
  </w:style>
  <w:style w:type="paragraph" w:styleId="Heading2">
    <w:name w:val="heading 2"/>
    <w:basedOn w:val="Normal"/>
    <w:next w:val="Normal"/>
    <w:link w:val="Heading2Char"/>
    <w:uiPriority w:val="9"/>
    <w:unhideWhenUsed/>
    <w:qFormat/>
    <w:rsid w:val="009B1C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CC4"/>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9B1CC4"/>
    <w:rPr>
      <w:color w:val="0000FF" w:themeColor="hyperlink"/>
      <w:u w:val="single"/>
    </w:rPr>
  </w:style>
  <w:style w:type="paragraph" w:customStyle="1" w:styleId="normal0">
    <w:name w:val="normal"/>
    <w:rsid w:val="009B1CC4"/>
    <w:pPr>
      <w:spacing w:after="0"/>
    </w:pPr>
    <w:rPr>
      <w:rFonts w:ascii="Arial" w:eastAsia="Arial" w:hAnsi="Arial" w:cs="Arial"/>
      <w:color w:val="000000"/>
    </w:rPr>
  </w:style>
  <w:style w:type="paragraph" w:customStyle="1" w:styleId="Normal1">
    <w:name w:val="Normal1"/>
    <w:rsid w:val="009B1CC4"/>
    <w:pPr>
      <w:spacing w:after="12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alitycommunityschools.weebly.com/proposal-teams-i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leslie.jimenez</dc:creator>
  <cp:keywords/>
  <dc:description/>
  <cp:lastModifiedBy>leslie.jimenez</cp:lastModifiedBy>
  <cp:revision>1</cp:revision>
  <dcterms:created xsi:type="dcterms:W3CDTF">2015-08-26T20:50:00Z</dcterms:created>
  <dcterms:modified xsi:type="dcterms:W3CDTF">2015-08-26T20:50:00Z</dcterms:modified>
</cp:coreProperties>
</file>