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12" w:rsidRPr="00DE3885" w:rsidRDefault="008D2312" w:rsidP="008D2312">
      <w:pPr>
        <w:pStyle w:val="Heading2"/>
      </w:pPr>
      <w:bookmarkStart w:id="0" w:name="_Toc428437775"/>
      <w:r>
        <w:rPr>
          <w:highlight w:val="yellow"/>
        </w:rPr>
        <w:t xml:space="preserve">Appendix L: OUSD New Charter </w:t>
      </w:r>
      <w:r w:rsidR="00A07FD9">
        <w:rPr>
          <w:highlight w:val="yellow"/>
        </w:rPr>
        <w:t xml:space="preserve">School </w:t>
      </w:r>
      <w:r>
        <w:rPr>
          <w:highlight w:val="yellow"/>
        </w:rPr>
        <w:t>Petition</w:t>
      </w:r>
      <w:r w:rsidRPr="00540C3F">
        <w:rPr>
          <w:highlight w:val="yellow"/>
        </w:rPr>
        <w:t xml:space="preserve"> Evaluation Criteria</w:t>
      </w:r>
      <w:bookmarkEnd w:id="0"/>
      <w:r w:rsidRPr="00540C3F">
        <w:rPr>
          <w:color w:val="FF0000"/>
          <w:highlight w:val="yellow"/>
        </w:rPr>
        <w:t xml:space="preserve"> </w:t>
      </w:r>
    </w:p>
    <w:p w:rsidR="008D2312" w:rsidRDefault="008D2312" w:rsidP="008D2312">
      <w:pPr>
        <w:pStyle w:val="NoSpacing"/>
        <w:rPr>
          <w:u w:val="single"/>
        </w:rPr>
      </w:pPr>
    </w:p>
    <w:p w:rsidR="008D2312" w:rsidRDefault="008D2312" w:rsidP="008D2312">
      <w:pPr>
        <w:pStyle w:val="NoSpacing"/>
      </w:pPr>
      <w:r>
        <w:rPr>
          <w:u w:val="single"/>
        </w:rPr>
        <w:t>Instructions:</w:t>
      </w:r>
      <w:r>
        <w:t xml:space="preserve"> </w:t>
      </w:r>
    </w:p>
    <w:p w:rsidR="008D2312" w:rsidRDefault="008D2312" w:rsidP="008D2312">
      <w:pPr>
        <w:pStyle w:val="NoSpacing"/>
      </w:pPr>
    </w:p>
    <w:p w:rsidR="008D2312" w:rsidRDefault="008D2312" w:rsidP="008D2312">
      <w:pPr>
        <w:pStyle w:val="NoSpacing"/>
      </w:pPr>
      <w:r>
        <w:t xml:space="preserve">This template is intended to guide </w:t>
      </w:r>
      <w:r w:rsidRPr="00DE3885">
        <w:rPr>
          <w:b/>
        </w:rPr>
        <w:t>staff</w:t>
      </w:r>
      <w:r>
        <w:t xml:space="preserve"> through the Formal Quality Petition Review of new charter school petitions consistent with the California Charter Schools Act and the OUSD </w:t>
      </w:r>
      <w:r w:rsidR="00F42723">
        <w:t xml:space="preserve">New </w:t>
      </w:r>
      <w:r>
        <w:t>Charter School Petition</w:t>
      </w:r>
      <w:r w:rsidR="00F42723">
        <w:t xml:space="preserve"> Application</w:t>
      </w:r>
      <w:r>
        <w:t xml:space="preserve"> Guide for new schools to open in the 2017-2018 school year. Reviewers will score key categories </w:t>
      </w:r>
      <w:r w:rsidRPr="00A574CE">
        <w:rPr>
          <w:u w:val="single"/>
        </w:rPr>
        <w:t xml:space="preserve">within </w:t>
      </w:r>
      <w:r>
        <w:rPr>
          <w:u w:val="single"/>
        </w:rPr>
        <w:t>five</w:t>
      </w:r>
      <w:r w:rsidRPr="00A574CE">
        <w:rPr>
          <w:u w:val="single"/>
        </w:rPr>
        <w:t xml:space="preserve"> domains</w:t>
      </w:r>
      <w:r>
        <w:t xml:space="preserve"> (in addition to the Addendum for Existing Providers, where applicable): </w:t>
      </w:r>
    </w:p>
    <w:p w:rsidR="008D2312" w:rsidRDefault="008D2312" w:rsidP="008D2312">
      <w:pPr>
        <w:pStyle w:val="NoSpacing"/>
      </w:pPr>
    </w:p>
    <w:p w:rsidR="008D2312" w:rsidRDefault="008D2312" w:rsidP="008D2312">
      <w:pPr>
        <w:pStyle w:val="NoSpacing"/>
        <w:widowControl/>
        <w:numPr>
          <w:ilvl w:val="1"/>
          <w:numId w:val="4"/>
        </w:numPr>
        <w:ind w:left="720"/>
      </w:pPr>
      <w:r>
        <w:t>Domain 1:Educational Program (Element 1);</w:t>
      </w:r>
    </w:p>
    <w:p w:rsidR="008D2312" w:rsidRDefault="008D2312" w:rsidP="008D2312">
      <w:pPr>
        <w:pStyle w:val="NoSpacing"/>
        <w:widowControl/>
        <w:numPr>
          <w:ilvl w:val="1"/>
          <w:numId w:val="4"/>
        </w:numPr>
        <w:ind w:left="720"/>
      </w:pPr>
      <w:r>
        <w:t>Domain 2: Student Performance &amp; Assessments (Elements 2-3);</w:t>
      </w:r>
    </w:p>
    <w:p w:rsidR="008D2312" w:rsidRDefault="008D2312" w:rsidP="008D2312">
      <w:pPr>
        <w:pStyle w:val="NoSpacing"/>
        <w:widowControl/>
        <w:numPr>
          <w:ilvl w:val="1"/>
          <w:numId w:val="4"/>
        </w:numPr>
        <w:ind w:left="720"/>
      </w:pPr>
      <w:r>
        <w:t>Domain 3: Governance Structure (Element 4);</w:t>
      </w:r>
    </w:p>
    <w:p w:rsidR="008D2312" w:rsidRDefault="008D2312" w:rsidP="008D2312">
      <w:pPr>
        <w:pStyle w:val="NoSpacing"/>
        <w:widowControl/>
        <w:numPr>
          <w:ilvl w:val="1"/>
          <w:numId w:val="4"/>
        </w:numPr>
        <w:ind w:left="720"/>
      </w:pPr>
      <w:r>
        <w:t xml:space="preserve">Domain 4: Equity, Access &amp; Diversity (Elements 7, 8 &amp; 10); and </w:t>
      </w:r>
    </w:p>
    <w:p w:rsidR="008D2312" w:rsidRDefault="008D2312" w:rsidP="008D2312">
      <w:pPr>
        <w:pStyle w:val="NoSpacing"/>
        <w:widowControl/>
        <w:numPr>
          <w:ilvl w:val="1"/>
          <w:numId w:val="4"/>
        </w:numPr>
        <w:ind w:left="720"/>
      </w:pPr>
      <w:r>
        <w:t xml:space="preserve">Domain 5: School Operations &amp; Policies (all other Elements). </w:t>
      </w:r>
    </w:p>
    <w:p w:rsidR="008D2312" w:rsidRDefault="008D2312" w:rsidP="008D2312">
      <w:pPr>
        <w:pStyle w:val="NoSpacing"/>
        <w:ind w:left="720"/>
      </w:pPr>
    </w:p>
    <w:p w:rsidR="008D2312" w:rsidRDefault="008D2312" w:rsidP="008D2312">
      <w:pPr>
        <w:pStyle w:val="NoSpacing"/>
      </w:pPr>
      <w:r w:rsidRPr="00AF064F">
        <w:t xml:space="preserve">Evaluators will rate responses by applying the following </w:t>
      </w:r>
      <w:r>
        <w:t>ratings</w:t>
      </w:r>
      <w:r w:rsidRPr="00AF064F">
        <w:t>:</w:t>
      </w:r>
    </w:p>
    <w:p w:rsidR="008D2312" w:rsidRDefault="008D2312" w:rsidP="008D2312">
      <w:pPr>
        <w:pStyle w:val="NoSpacing"/>
      </w:pPr>
    </w:p>
    <w:tbl>
      <w:tblPr>
        <w:tblStyle w:val="TableGrid"/>
        <w:tblW w:w="0" w:type="auto"/>
        <w:jc w:val="center"/>
        <w:tblLook w:val="04A0"/>
      </w:tblPr>
      <w:tblGrid>
        <w:gridCol w:w="3078"/>
        <w:gridCol w:w="6498"/>
      </w:tblGrid>
      <w:tr w:rsidR="008D2312" w:rsidTr="00492B1F">
        <w:trPr>
          <w:jc w:val="center"/>
        </w:trPr>
        <w:tc>
          <w:tcPr>
            <w:tcW w:w="3078" w:type="dxa"/>
            <w:shd w:val="clear" w:color="auto" w:fill="EEECE1" w:themeFill="background2"/>
          </w:tcPr>
          <w:p w:rsidR="008D2312" w:rsidRPr="00185978" w:rsidRDefault="008D2312" w:rsidP="00492B1F">
            <w:pPr>
              <w:pStyle w:val="NoSpacing"/>
              <w:rPr>
                <w:b/>
                <w:sz w:val="28"/>
                <w:szCs w:val="28"/>
              </w:rPr>
            </w:pPr>
            <w:r w:rsidRPr="00185978">
              <w:rPr>
                <w:b/>
                <w:sz w:val="28"/>
                <w:szCs w:val="28"/>
              </w:rPr>
              <w:t>Rating</w:t>
            </w:r>
          </w:p>
        </w:tc>
        <w:tc>
          <w:tcPr>
            <w:tcW w:w="6498" w:type="dxa"/>
            <w:shd w:val="clear" w:color="auto" w:fill="EEECE1" w:themeFill="background2"/>
          </w:tcPr>
          <w:p w:rsidR="008D2312" w:rsidRPr="00185978" w:rsidRDefault="008D2312" w:rsidP="00492B1F">
            <w:pPr>
              <w:pStyle w:val="NoSpacing"/>
              <w:rPr>
                <w:b/>
                <w:sz w:val="28"/>
                <w:szCs w:val="28"/>
              </w:rPr>
            </w:pPr>
            <w:r w:rsidRPr="00185978">
              <w:rPr>
                <w:b/>
                <w:sz w:val="28"/>
                <w:szCs w:val="28"/>
              </w:rPr>
              <w:t>Characteristics</w:t>
            </w:r>
          </w:p>
        </w:tc>
      </w:tr>
      <w:tr w:rsidR="008D2312" w:rsidTr="00492B1F">
        <w:trPr>
          <w:jc w:val="center"/>
        </w:trPr>
        <w:tc>
          <w:tcPr>
            <w:tcW w:w="3078" w:type="dxa"/>
          </w:tcPr>
          <w:p w:rsidR="008D2312" w:rsidRDefault="008D2312" w:rsidP="00492B1F">
            <w:pPr>
              <w:pStyle w:val="NoSpacing"/>
            </w:pPr>
            <w:r>
              <w:rPr>
                <w:b/>
                <w:bCs/>
              </w:rPr>
              <w:t>Meets or Exceeds the Standard:</w:t>
            </w:r>
          </w:p>
        </w:tc>
        <w:tc>
          <w:tcPr>
            <w:tcW w:w="6498" w:type="dxa"/>
          </w:tcPr>
          <w:p w:rsidR="008D2312" w:rsidRDefault="008D2312" w:rsidP="00492B1F">
            <w:pPr>
              <w:pStyle w:val="NoSpacing"/>
            </w:pPr>
            <w: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8D2312" w:rsidTr="00492B1F">
        <w:trPr>
          <w:jc w:val="center"/>
        </w:trPr>
        <w:tc>
          <w:tcPr>
            <w:tcW w:w="3078" w:type="dxa"/>
          </w:tcPr>
          <w:p w:rsidR="008D2312" w:rsidRDefault="008D2312" w:rsidP="00492B1F">
            <w:pPr>
              <w:pStyle w:val="NoSpacing"/>
            </w:pPr>
            <w:r>
              <w:rPr>
                <w:b/>
                <w:bCs/>
              </w:rPr>
              <w:t>Partially Meets the Standard:</w:t>
            </w:r>
          </w:p>
        </w:tc>
        <w:tc>
          <w:tcPr>
            <w:tcW w:w="6498" w:type="dxa"/>
          </w:tcPr>
          <w:p w:rsidR="008D2312" w:rsidRDefault="008D2312" w:rsidP="00492B1F">
            <w:pPr>
              <w:pStyle w:val="NoSpacing"/>
            </w:pPr>
            <w:r>
              <w:t>The response meets the criteria in some respects, but lacks detail and/or requires additional information in one or more areas.</w:t>
            </w:r>
          </w:p>
        </w:tc>
      </w:tr>
      <w:tr w:rsidR="008D2312" w:rsidTr="00492B1F">
        <w:tblPrEx>
          <w:jc w:val="left"/>
        </w:tblPrEx>
        <w:tc>
          <w:tcPr>
            <w:tcW w:w="3078" w:type="dxa"/>
          </w:tcPr>
          <w:p w:rsidR="008D2312" w:rsidRDefault="008D2312" w:rsidP="00492B1F">
            <w:pPr>
              <w:pStyle w:val="NoSpacing"/>
            </w:pPr>
            <w:r>
              <w:rPr>
                <w:b/>
                <w:bCs/>
              </w:rPr>
              <w:t>Does Not Meet the Standard:</w:t>
            </w:r>
          </w:p>
        </w:tc>
        <w:tc>
          <w:tcPr>
            <w:tcW w:w="6498" w:type="dxa"/>
          </w:tcPr>
          <w:p w:rsidR="008D2312" w:rsidRDefault="008D2312" w:rsidP="00492B1F">
            <w:pPr>
              <w:pStyle w:val="NoSpacing"/>
            </w:pPr>
            <w:r>
              <w:t>The response is wholly undeveloped or significantly incomplete; demonstrates lacking preparation/capacity; or otherwise raises substantial concerns about the viability of the plan or the applicant’s ability to carry it out.</w:t>
            </w:r>
          </w:p>
        </w:tc>
      </w:tr>
    </w:tbl>
    <w:p w:rsidR="008D2312" w:rsidRPr="005B76D8" w:rsidRDefault="008D2312" w:rsidP="008D2312">
      <w:pPr>
        <w:pStyle w:val="Heading2"/>
      </w:pPr>
      <w:bookmarkStart w:id="1" w:name="_Toc428371400"/>
      <w:bookmarkStart w:id="2" w:name="_Toc428373920"/>
      <w:bookmarkStart w:id="3" w:name="_Toc428437544"/>
      <w:bookmarkStart w:id="4" w:name="_Toc428437776"/>
      <w:r w:rsidRPr="005B76D8">
        <w:rPr>
          <w:rStyle w:val="Strong"/>
          <w:b/>
          <w:bCs/>
        </w:rPr>
        <w:t>Domain 1: Educational Program (Element 1)</w:t>
      </w:r>
      <w:bookmarkEnd w:id="1"/>
      <w:bookmarkEnd w:id="2"/>
      <w:bookmarkEnd w:id="3"/>
      <w:bookmarkEnd w:id="4"/>
    </w:p>
    <w:p w:rsidR="008D2312" w:rsidRDefault="008D2312" w:rsidP="008D2312">
      <w:pPr>
        <w:pStyle w:val="NoSpacing"/>
      </w:pPr>
      <w:r>
        <w:t>Statutory References: E.C. § 47605(b</w:t>
      </w:r>
      <w:proofErr w:type="gramStart"/>
      <w:r>
        <w:t>)(</w:t>
      </w:r>
      <w:proofErr w:type="gramEnd"/>
      <w:r>
        <w:t>1)</w:t>
      </w:r>
    </w:p>
    <w:p w:rsidR="008D2312" w:rsidRDefault="008D2312" w:rsidP="008D2312">
      <w:pPr>
        <w:pStyle w:val="NoSpacing"/>
      </w:pPr>
      <w:r>
        <w:t>E.C. § 47605(b</w:t>
      </w:r>
      <w:proofErr w:type="gramStart"/>
      <w:r>
        <w:t>)(</w:t>
      </w:r>
      <w:proofErr w:type="gramEnd"/>
      <w:r>
        <w:t>5)(A)-(C)</w:t>
      </w:r>
    </w:p>
    <w:p w:rsidR="008D2312" w:rsidRDefault="008D2312" w:rsidP="008D2312">
      <w:pPr>
        <w:pStyle w:val="NoSpacing"/>
      </w:pPr>
    </w:p>
    <w:p w:rsidR="008D2312" w:rsidRPr="00E83178" w:rsidRDefault="008D2312" w:rsidP="008D2312">
      <w:pPr>
        <w:pStyle w:val="NoSpacing"/>
      </w:pPr>
      <w:r>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rsidR="008D2312" w:rsidRPr="009B4BDB" w:rsidRDefault="008D2312" w:rsidP="008D2312">
      <w:pPr>
        <w:pStyle w:val="Heading3"/>
      </w:pPr>
      <w:bookmarkStart w:id="5" w:name="_Toc428371401"/>
      <w:bookmarkStart w:id="6" w:name="_Toc428373921"/>
      <w:bookmarkStart w:id="7" w:name="_Toc428437545"/>
      <w:bookmarkStart w:id="8" w:name="_Toc428437777"/>
      <w:r w:rsidRPr="009B4BDB">
        <w:t>A. Target Population &amp; Community Need (Element 1)</w:t>
      </w:r>
      <w:bookmarkEnd w:id="5"/>
      <w:bookmarkEnd w:id="6"/>
      <w:bookmarkEnd w:id="7"/>
      <w:bookmarkEnd w:id="8"/>
    </w:p>
    <w:p w:rsidR="008D2312" w:rsidRDefault="008D2312" w:rsidP="008D2312">
      <w:r>
        <w:t>In addition to containing all District Required Language, a petition sufficiently meets this standard if it:</w:t>
      </w:r>
    </w:p>
    <w:p w:rsidR="008D2312" w:rsidRPr="004E7C2F"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Includes a coherent description of the students the school expects to serve (including demographics, educational and social-emotional needs) based on a thorough understanding of the district population and the location in which the school expects to operate.</w:t>
      </w:r>
    </w:p>
    <w:p w:rsidR="008D2312" w:rsidRPr="004E7C2F"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lastRenderedPageBreak/>
        <w:t xml:space="preserve">Includes </w:t>
      </w:r>
      <w:r w:rsidRPr="004E7C2F">
        <w:rPr>
          <w:rFonts w:asciiTheme="minorHAnsi" w:eastAsiaTheme="minorHAnsi" w:hAnsiTheme="minorHAnsi" w:cstheme="minorBidi"/>
          <w:b/>
          <w:sz w:val="22"/>
          <w:szCs w:val="22"/>
        </w:rPr>
        <w:t>Surrounding Schools Demographics &amp; Performance Data (see Appendix F)</w:t>
      </w:r>
      <w:r w:rsidRPr="004E7C2F">
        <w:rPr>
          <w:rFonts w:asciiTheme="minorHAnsi" w:eastAsiaTheme="minorHAnsi" w:hAnsiTheme="minorHAnsi" w:cstheme="minorBidi"/>
          <w:sz w:val="22"/>
          <w:szCs w:val="22"/>
        </w:rPr>
        <w:t xml:space="preserve"> and demonstrates sufficient understanding of the educational needs of the target population and explains how the proposed school will meet those needs in conjunction with the schools in the surrounding area.</w:t>
      </w:r>
    </w:p>
    <w:p w:rsidR="008D2312" w:rsidRPr="004E7C2F"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Describes meaningful, diverse outreach efforts and involvement with parents/guardians and community members in creating the charter petition as well as representation on the school's board and/or founding team.</w:t>
      </w:r>
    </w:p>
    <w:p w:rsidR="008D2312" w:rsidRPr="004E7C2F" w:rsidRDefault="008D2312" w:rsidP="008D2312">
      <w:pPr>
        <w:pStyle w:val="ListParagraph"/>
        <w:numPr>
          <w:ilvl w:val="0"/>
          <w:numId w:val="7"/>
        </w:numPr>
        <w:spacing w:after="200" w:line="276" w:lineRule="auto"/>
        <w:rPr>
          <w:rFonts w:asciiTheme="minorHAnsi" w:eastAsiaTheme="minorHAnsi" w:hAnsiTheme="minorHAnsi" w:cstheme="minorBidi"/>
          <w:sz w:val="22"/>
          <w:szCs w:val="22"/>
        </w:rPr>
      </w:pPr>
      <w:r w:rsidRPr="004E7C2F">
        <w:rPr>
          <w:rFonts w:asciiTheme="minorHAnsi" w:eastAsiaTheme="minorHAnsi" w:hAnsiTheme="minorHAnsi" w:cstheme="minorBidi"/>
          <w:sz w:val="22"/>
          <w:szCs w:val="22"/>
        </w:rPr>
        <w:t xml:space="preserve">Includes </w:t>
      </w:r>
      <w:r w:rsidRPr="004E7C2F">
        <w:rPr>
          <w:rFonts w:asciiTheme="minorHAnsi" w:eastAsiaTheme="minorHAnsi" w:hAnsiTheme="minorHAnsi" w:cstheme="minorBidi"/>
          <w:b/>
          <w:sz w:val="22"/>
          <w:szCs w:val="22"/>
        </w:rPr>
        <w:t>Mea</w:t>
      </w:r>
      <w:r>
        <w:rPr>
          <w:rFonts w:asciiTheme="minorHAnsi" w:eastAsiaTheme="minorHAnsi" w:hAnsiTheme="minorHAnsi" w:cstheme="minorBidi"/>
          <w:b/>
          <w:sz w:val="22"/>
          <w:szCs w:val="22"/>
        </w:rPr>
        <w:t>ningfully Interested Signatures</w:t>
      </w:r>
      <w:r w:rsidRPr="004E7C2F">
        <w:rPr>
          <w:rFonts w:asciiTheme="minorHAnsi" w:eastAsiaTheme="minorHAnsi" w:hAnsiTheme="minorHAnsi" w:cstheme="minorBidi"/>
          <w:b/>
          <w:sz w:val="22"/>
          <w:szCs w:val="22"/>
        </w:rPr>
        <w:t xml:space="preserve"> (see Appendix J)</w:t>
      </w:r>
      <w:r w:rsidRPr="004E7C2F">
        <w:rPr>
          <w:rFonts w:asciiTheme="minorHAnsi" w:eastAsiaTheme="minorHAnsi" w:hAnsiTheme="minorHAnsi" w:cstheme="minorBidi"/>
          <w:sz w:val="22"/>
          <w:szCs w:val="22"/>
        </w:rPr>
        <w:t xml:space="preserve"> and provides evidence of support from prospective parents, teachers, and/or students and community partners. </w:t>
      </w:r>
    </w:p>
    <w:p w:rsidR="008D2312" w:rsidRPr="0075346A" w:rsidRDefault="008D2312" w:rsidP="008D2312">
      <w:pPr>
        <w:pStyle w:val="ListParagraph"/>
        <w:numPr>
          <w:ilvl w:val="0"/>
          <w:numId w:val="7"/>
        </w:numPr>
        <w:spacing w:after="200" w:line="276" w:lineRule="auto"/>
      </w:pPr>
      <w:r w:rsidRPr="004E7C2F">
        <w:rPr>
          <w:rFonts w:asciiTheme="minorHAnsi" w:eastAsiaTheme="minorHAnsi" w:hAnsiTheme="minorHAnsi" w:cstheme="minorBidi"/>
          <w:sz w:val="22"/>
          <w:szCs w:val="22"/>
        </w:rPr>
        <w:t xml:space="preserve"> Includes a description of the manner in which community feedback impacted the contents of the charter petition</w:t>
      </w:r>
      <w:r>
        <w:t>.</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Pr>
                <w:b/>
                <w:sz w:val="28"/>
                <w:szCs w:val="28"/>
              </w:rPr>
              <w:t>Target Population &amp; Community Need</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p w:rsidR="008D2312" w:rsidRPr="0075346A" w:rsidRDefault="008D2312"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652"/>
        </w:trPr>
        <w:tc>
          <w:tcPr>
            <w:tcW w:w="2561" w:type="pct"/>
          </w:tcPr>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652"/>
        </w:trPr>
        <w:tc>
          <w:tcPr>
            <w:tcW w:w="5000" w:type="pct"/>
            <w:gridSpan w:val="2"/>
          </w:tcPr>
          <w:p w:rsidR="008D2312" w:rsidRPr="00185978" w:rsidRDefault="008D2312" w:rsidP="00492B1F">
            <w:pPr>
              <w:pStyle w:val="NoSpacing"/>
              <w:rPr>
                <w:rStyle w:val="Strong"/>
                <w:bCs w:val="0"/>
              </w:rPr>
            </w:pPr>
          </w:p>
        </w:tc>
      </w:tr>
    </w:tbl>
    <w:p w:rsidR="008D2312" w:rsidRDefault="008D2312" w:rsidP="008D2312">
      <w:pPr>
        <w:pStyle w:val="Heading3"/>
      </w:pPr>
    </w:p>
    <w:p w:rsidR="008D2312" w:rsidRDefault="008D2312" w:rsidP="008D2312">
      <w:pPr>
        <w:pStyle w:val="Heading3"/>
      </w:pPr>
    </w:p>
    <w:p w:rsidR="008D2312" w:rsidRPr="009B4BDB" w:rsidRDefault="008D2312" w:rsidP="008D2312">
      <w:pPr>
        <w:pStyle w:val="Heading3"/>
      </w:pPr>
      <w:bookmarkStart w:id="9" w:name="_Toc428371402"/>
      <w:bookmarkStart w:id="10" w:name="_Toc428373922"/>
      <w:bookmarkStart w:id="11" w:name="_Toc428437546"/>
      <w:bookmarkStart w:id="12" w:name="_Toc428437778"/>
      <w:r w:rsidRPr="009B4BDB">
        <w:t>B. Philosophy &amp; Approach to Instruction (Element 1)</w:t>
      </w:r>
      <w:bookmarkEnd w:id="9"/>
      <w:bookmarkEnd w:id="10"/>
      <w:bookmarkEnd w:id="11"/>
      <w:bookmarkEnd w:id="12"/>
    </w:p>
    <w:p w:rsidR="008D2312" w:rsidRDefault="008D2312" w:rsidP="008D2312">
      <w:r>
        <w:t xml:space="preserve">In addition to containing all District Required Language, a petition sufficiently meets this standard if it: </w:t>
      </w:r>
    </w:p>
    <w:p w:rsidR="008D2312" w:rsidRPr="004E7C2F" w:rsidRDefault="008D2312" w:rsidP="008D2312">
      <w:pPr>
        <w:pStyle w:val="ListParagraph"/>
        <w:numPr>
          <w:ilvl w:val="0"/>
          <w:numId w:val="6"/>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Specifies a clear, concise school vision and mission statements, which align with all elements and programs of the school and meet the needs of the targeted population. </w:t>
      </w:r>
    </w:p>
    <w:p w:rsidR="008D2312" w:rsidRPr="004E7C2F" w:rsidRDefault="008D2312" w:rsidP="008D2312">
      <w:pPr>
        <w:pStyle w:val="ListParagraph"/>
        <w:numPr>
          <w:ilvl w:val="0"/>
          <w:numId w:val="6"/>
        </w:numPr>
        <w:spacing w:after="200" w:line="276" w:lineRule="auto"/>
        <w:rPr>
          <w:rFonts w:asciiTheme="minorHAnsi" w:hAnsiTheme="minorHAnsi"/>
          <w:sz w:val="22"/>
          <w:szCs w:val="22"/>
        </w:rPr>
      </w:pPr>
      <w:r w:rsidRPr="004E7C2F">
        <w:rPr>
          <w:rFonts w:asciiTheme="minorHAnsi" w:eastAsia="Calibri" w:hAnsiTheme="minorHAnsi" w:cs="Calibri"/>
          <w:spacing w:val="1"/>
          <w:sz w:val="22"/>
          <w:szCs w:val="22"/>
          <w:highlight w:val="yellow"/>
        </w:rPr>
        <w:t>Provides a pe</w:t>
      </w:r>
      <w:r w:rsidRPr="004E7C2F">
        <w:rPr>
          <w:rFonts w:asciiTheme="minorHAnsi" w:eastAsia="Calibri" w:hAnsiTheme="minorHAnsi" w:cs="Calibri"/>
          <w:sz w:val="22"/>
          <w:szCs w:val="22"/>
          <w:highlight w:val="yellow"/>
        </w:rPr>
        <w:t>rs</w:t>
      </w:r>
      <w:r w:rsidRPr="004E7C2F">
        <w:rPr>
          <w:rFonts w:asciiTheme="minorHAnsi" w:eastAsia="Calibri" w:hAnsiTheme="minorHAnsi" w:cs="Calibri"/>
          <w:spacing w:val="-1"/>
          <w:sz w:val="22"/>
          <w:szCs w:val="22"/>
          <w:highlight w:val="yellow"/>
        </w:rPr>
        <w:t>u</w:t>
      </w:r>
      <w:r w:rsidRPr="004E7C2F">
        <w:rPr>
          <w:rFonts w:asciiTheme="minorHAnsi" w:eastAsia="Calibri" w:hAnsiTheme="minorHAnsi" w:cs="Calibri"/>
          <w:sz w:val="22"/>
          <w:szCs w:val="22"/>
          <w:highlight w:val="yellow"/>
        </w:rPr>
        <w:t>as</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v</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e</w:t>
      </w:r>
      <w:r w:rsidRPr="004E7C2F">
        <w:rPr>
          <w:rFonts w:asciiTheme="minorHAnsi" w:eastAsia="Calibri" w:hAnsiTheme="minorHAnsi" w:cs="Calibri"/>
          <w:sz w:val="22"/>
          <w:szCs w:val="22"/>
          <w:highlight w:val="yellow"/>
        </w:rPr>
        <w:t>x</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z w:val="22"/>
          <w:szCs w:val="22"/>
          <w:highlight w:val="yellow"/>
        </w:rPr>
        <w:t>la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at</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n</w:t>
      </w:r>
      <w:r w:rsidRPr="004E7C2F">
        <w:rPr>
          <w:rFonts w:asciiTheme="minorHAnsi" w:eastAsia="Calibri" w:hAnsiTheme="minorHAnsi" w:cs="Calibri"/>
          <w:spacing w:val="-3"/>
          <w:sz w:val="22"/>
          <w:szCs w:val="22"/>
          <w:highlight w:val="yellow"/>
        </w:rPr>
        <w:t xml:space="preserve"> </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f</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z w:val="22"/>
          <w:szCs w:val="22"/>
          <w:highlight w:val="yellow"/>
        </w:rPr>
        <w:t>w</w:t>
      </w:r>
      <w:r w:rsidRPr="004E7C2F">
        <w:rPr>
          <w:rFonts w:asciiTheme="minorHAnsi" w:eastAsia="Calibri" w:hAnsiTheme="minorHAnsi" w:cs="Calibri"/>
          <w:spacing w:val="-1"/>
          <w:sz w:val="22"/>
          <w:szCs w:val="22"/>
          <w:highlight w:val="yellow"/>
        </w:rPr>
        <w:t>h</w:t>
      </w:r>
      <w:r w:rsidRPr="004E7C2F">
        <w:rPr>
          <w:rFonts w:asciiTheme="minorHAnsi" w:eastAsia="Calibri" w:hAnsiTheme="minorHAnsi" w:cs="Calibri"/>
          <w:sz w:val="22"/>
          <w:szCs w:val="22"/>
          <w:highlight w:val="yellow"/>
        </w:rPr>
        <w:t>y</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t</w:t>
      </w:r>
      <w:r w:rsidRPr="004E7C2F">
        <w:rPr>
          <w:rFonts w:asciiTheme="minorHAnsi" w:eastAsia="Calibri" w:hAnsiTheme="minorHAnsi" w:cs="Calibri"/>
          <w:spacing w:val="-3"/>
          <w:sz w:val="22"/>
          <w:szCs w:val="22"/>
          <w:highlight w:val="yellow"/>
        </w:rPr>
        <w:t>h</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ph</w:t>
      </w:r>
      <w:r w:rsidRPr="004E7C2F">
        <w:rPr>
          <w:rFonts w:asciiTheme="minorHAnsi" w:eastAsia="Calibri" w:hAnsiTheme="minorHAnsi" w:cs="Calibri"/>
          <w:sz w:val="22"/>
          <w:szCs w:val="22"/>
          <w:highlight w:val="yellow"/>
        </w:rPr>
        <w:t>il</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2"/>
          <w:sz w:val="22"/>
          <w:szCs w:val="22"/>
          <w:highlight w:val="yellow"/>
        </w:rPr>
        <w:t>s</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ph</w:t>
      </w:r>
      <w:r w:rsidRPr="004E7C2F">
        <w:rPr>
          <w:rFonts w:asciiTheme="minorHAnsi" w:eastAsia="Calibri" w:hAnsiTheme="minorHAnsi" w:cs="Calibri"/>
          <w:sz w:val="22"/>
          <w:szCs w:val="22"/>
          <w:highlight w:val="yellow"/>
        </w:rPr>
        <w:t>y</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d a</w:t>
      </w:r>
      <w:r w:rsidRPr="004E7C2F">
        <w:rPr>
          <w:rFonts w:asciiTheme="minorHAnsi" w:eastAsia="Calibri" w:hAnsiTheme="minorHAnsi" w:cs="Calibri"/>
          <w:spacing w:val="-3"/>
          <w:sz w:val="22"/>
          <w:szCs w:val="22"/>
          <w:highlight w:val="yellow"/>
        </w:rPr>
        <w:t>p</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ach, grounded in research-based educational practices and high standards for student learning, are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pp</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z w:val="22"/>
          <w:szCs w:val="22"/>
          <w:highlight w:val="yellow"/>
        </w:rPr>
        <w:t>ria</w:t>
      </w:r>
      <w:r w:rsidRPr="004E7C2F">
        <w:rPr>
          <w:rFonts w:asciiTheme="minorHAnsi" w:eastAsia="Calibri" w:hAnsiTheme="minorHAnsi" w:cs="Calibri"/>
          <w:spacing w:val="-2"/>
          <w:sz w:val="22"/>
          <w:szCs w:val="22"/>
          <w:highlight w:val="yellow"/>
        </w:rPr>
        <w:t>t</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3"/>
          <w:sz w:val="22"/>
          <w:szCs w:val="22"/>
          <w:highlight w:val="yellow"/>
        </w:rPr>
        <w:t>f</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d lik</w:t>
      </w:r>
      <w:r w:rsidRPr="004E7C2F">
        <w:rPr>
          <w:rFonts w:asciiTheme="minorHAnsi" w:eastAsia="Calibri" w:hAnsiTheme="minorHAnsi" w:cs="Calibri"/>
          <w:spacing w:val="1"/>
          <w:sz w:val="22"/>
          <w:szCs w:val="22"/>
          <w:highlight w:val="yellow"/>
        </w:rPr>
        <w:t>e</w:t>
      </w:r>
      <w:r w:rsidRPr="004E7C2F">
        <w:rPr>
          <w:rFonts w:asciiTheme="minorHAnsi" w:eastAsia="Calibri" w:hAnsiTheme="minorHAnsi" w:cs="Calibri"/>
          <w:sz w:val="22"/>
          <w:szCs w:val="22"/>
          <w:highlight w:val="yellow"/>
        </w:rPr>
        <w:t>ly to</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pacing w:val="-3"/>
          <w:sz w:val="22"/>
          <w:szCs w:val="22"/>
          <w:highlight w:val="yellow"/>
        </w:rPr>
        <w:t>r</w:t>
      </w:r>
      <w:r w:rsidRPr="004E7C2F">
        <w:rPr>
          <w:rFonts w:asciiTheme="minorHAnsi" w:eastAsia="Calibri" w:hAnsiTheme="minorHAnsi" w:cs="Calibri"/>
          <w:sz w:val="22"/>
          <w:szCs w:val="22"/>
          <w:highlight w:val="yellow"/>
        </w:rPr>
        <w:t>es</w:t>
      </w:r>
      <w:r w:rsidRPr="004E7C2F">
        <w:rPr>
          <w:rFonts w:asciiTheme="minorHAnsi" w:eastAsia="Calibri" w:hAnsiTheme="minorHAnsi" w:cs="Calibri"/>
          <w:spacing w:val="-1"/>
          <w:sz w:val="22"/>
          <w:szCs w:val="22"/>
          <w:highlight w:val="yellow"/>
        </w:rPr>
        <w:t>u</w:t>
      </w:r>
      <w:r w:rsidRPr="004E7C2F">
        <w:rPr>
          <w:rFonts w:asciiTheme="minorHAnsi" w:eastAsia="Calibri" w:hAnsiTheme="minorHAnsi" w:cs="Calibri"/>
          <w:sz w:val="22"/>
          <w:szCs w:val="22"/>
          <w:highlight w:val="yellow"/>
        </w:rPr>
        <w:t>lt</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 xml:space="preserve">in </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m</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ve</w:t>
      </w:r>
      <w:r w:rsidRPr="004E7C2F">
        <w:rPr>
          <w:rFonts w:asciiTheme="minorHAnsi" w:eastAsia="Calibri" w:hAnsiTheme="minorHAnsi" w:cs="Calibri"/>
          <w:sz w:val="22"/>
          <w:szCs w:val="22"/>
          <w:highlight w:val="yellow"/>
        </w:rPr>
        <w:t>d</w:t>
      </w:r>
      <w:r w:rsidRPr="004E7C2F">
        <w:rPr>
          <w:rFonts w:asciiTheme="minorHAnsi" w:eastAsia="Calibri" w:hAnsiTheme="minorHAnsi" w:cs="Calibri"/>
          <w:spacing w:val="-3"/>
          <w:sz w:val="22"/>
          <w:szCs w:val="22"/>
          <w:highlight w:val="yellow"/>
        </w:rPr>
        <w:t xml:space="preserve"> </w:t>
      </w:r>
      <w:r w:rsidRPr="004E7C2F">
        <w:rPr>
          <w:rFonts w:asciiTheme="minorHAnsi" w:eastAsia="Calibri" w:hAnsiTheme="minorHAnsi" w:cs="Calibri"/>
          <w:spacing w:val="1"/>
          <w:sz w:val="22"/>
          <w:szCs w:val="22"/>
          <w:highlight w:val="yellow"/>
        </w:rPr>
        <w:t>e</w:t>
      </w:r>
      <w:r w:rsidRPr="004E7C2F">
        <w:rPr>
          <w:rFonts w:asciiTheme="minorHAnsi" w:eastAsia="Calibri" w:hAnsiTheme="minorHAnsi" w:cs="Calibri"/>
          <w:spacing w:val="-1"/>
          <w:sz w:val="22"/>
          <w:szCs w:val="22"/>
          <w:highlight w:val="yellow"/>
        </w:rPr>
        <w:t>du</w:t>
      </w:r>
      <w:r w:rsidRPr="004E7C2F">
        <w:rPr>
          <w:rFonts w:asciiTheme="minorHAnsi" w:eastAsia="Calibri" w:hAnsiTheme="minorHAnsi" w:cs="Calibri"/>
          <w:spacing w:val="-2"/>
          <w:sz w:val="22"/>
          <w:szCs w:val="22"/>
          <w:highlight w:val="yellow"/>
        </w:rPr>
        <w:t>c</w:t>
      </w:r>
      <w:r w:rsidRPr="004E7C2F">
        <w:rPr>
          <w:rFonts w:asciiTheme="minorHAnsi" w:eastAsia="Calibri" w:hAnsiTheme="minorHAnsi" w:cs="Calibri"/>
          <w:sz w:val="22"/>
          <w:szCs w:val="22"/>
          <w:highlight w:val="yellow"/>
        </w:rPr>
        <w:t>ati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 xml:space="preserve">al </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pacing w:val="1"/>
          <w:sz w:val="22"/>
          <w:szCs w:val="22"/>
          <w:highlight w:val="yellow"/>
        </w:rPr>
        <w:t>e</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3"/>
          <w:sz w:val="22"/>
          <w:szCs w:val="22"/>
          <w:highlight w:val="yellow"/>
        </w:rPr>
        <w:t>f</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3"/>
          <w:sz w:val="22"/>
          <w:szCs w:val="22"/>
          <w:highlight w:val="yellow"/>
        </w:rPr>
        <w:t>r</w:t>
      </w:r>
      <w:r w:rsidRPr="004E7C2F">
        <w:rPr>
          <w:rFonts w:asciiTheme="minorHAnsi" w:eastAsia="Calibri" w:hAnsiTheme="minorHAnsi" w:cs="Calibri"/>
          <w:spacing w:val="1"/>
          <w:sz w:val="22"/>
          <w:szCs w:val="22"/>
          <w:highlight w:val="yellow"/>
        </w:rPr>
        <w:t>m</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ce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f</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z w:val="22"/>
          <w:szCs w:val="22"/>
          <w:highlight w:val="yellow"/>
        </w:rPr>
        <w:t>t</w:t>
      </w:r>
      <w:r w:rsidRPr="004E7C2F">
        <w:rPr>
          <w:rFonts w:asciiTheme="minorHAnsi" w:eastAsia="Calibri" w:hAnsiTheme="minorHAnsi" w:cs="Calibri"/>
          <w:spacing w:val="-3"/>
          <w:sz w:val="22"/>
          <w:szCs w:val="22"/>
          <w:highlight w:val="yellow"/>
        </w:rPr>
        <w:t>h</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tar</w:t>
      </w:r>
      <w:r w:rsidRPr="004E7C2F">
        <w:rPr>
          <w:rFonts w:asciiTheme="minorHAnsi" w:eastAsia="Calibri" w:hAnsiTheme="minorHAnsi" w:cs="Calibri"/>
          <w:spacing w:val="-1"/>
          <w:sz w:val="22"/>
          <w:szCs w:val="22"/>
          <w:highlight w:val="yellow"/>
        </w:rPr>
        <w:t>g</w:t>
      </w:r>
      <w:r w:rsidRPr="004E7C2F">
        <w:rPr>
          <w:rFonts w:asciiTheme="minorHAnsi" w:eastAsia="Calibri" w:hAnsiTheme="minorHAnsi" w:cs="Calibri"/>
          <w:spacing w:val="-2"/>
          <w:sz w:val="22"/>
          <w:szCs w:val="22"/>
          <w:highlight w:val="yellow"/>
        </w:rPr>
        <w:t>e</w:t>
      </w:r>
      <w:r w:rsidRPr="004E7C2F">
        <w:rPr>
          <w:rFonts w:asciiTheme="minorHAnsi" w:eastAsia="Calibri" w:hAnsiTheme="minorHAnsi" w:cs="Calibri"/>
          <w:sz w:val="22"/>
          <w:szCs w:val="22"/>
          <w:highlight w:val="yellow"/>
        </w:rPr>
        <w:t>t</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pu</w:t>
      </w:r>
      <w:r w:rsidRPr="004E7C2F">
        <w:rPr>
          <w:rFonts w:asciiTheme="minorHAnsi" w:eastAsia="Calibri" w:hAnsiTheme="minorHAnsi" w:cs="Calibri"/>
          <w:sz w:val="22"/>
          <w:szCs w:val="22"/>
          <w:highlight w:val="yellow"/>
        </w:rPr>
        <w:t>lat</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i</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cl</w:t>
      </w:r>
      <w:r w:rsidRPr="004E7C2F">
        <w:rPr>
          <w:rFonts w:asciiTheme="minorHAnsi" w:eastAsia="Calibri" w:hAnsiTheme="minorHAnsi" w:cs="Calibri"/>
          <w:spacing w:val="-1"/>
          <w:sz w:val="22"/>
          <w:szCs w:val="22"/>
          <w:highlight w:val="yellow"/>
        </w:rPr>
        <w:t>ud</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g 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 xml:space="preserve">y </w:t>
      </w:r>
      <w:r w:rsidRPr="004E7C2F">
        <w:rPr>
          <w:rFonts w:asciiTheme="minorHAnsi" w:eastAsia="Calibri" w:hAnsiTheme="minorHAnsi" w:cs="Calibri"/>
          <w:sz w:val="22"/>
          <w:szCs w:val="22"/>
          <w:highlight w:val="yellow"/>
        </w:rPr>
        <w:lastRenderedPageBreak/>
        <w:t>a</w:t>
      </w:r>
      <w:r w:rsidRPr="004E7C2F">
        <w:rPr>
          <w:rFonts w:asciiTheme="minorHAnsi" w:eastAsia="Calibri" w:hAnsiTheme="minorHAnsi" w:cs="Calibri"/>
          <w:spacing w:val="1"/>
          <w:sz w:val="22"/>
          <w:szCs w:val="22"/>
          <w:highlight w:val="yellow"/>
        </w:rPr>
        <w:t>v</w:t>
      </w:r>
      <w:r w:rsidRPr="004E7C2F">
        <w:rPr>
          <w:rFonts w:asciiTheme="minorHAnsi" w:eastAsia="Calibri" w:hAnsiTheme="minorHAnsi" w:cs="Calibri"/>
          <w:sz w:val="22"/>
          <w:szCs w:val="22"/>
          <w:highlight w:val="yellow"/>
        </w:rPr>
        <w:t>aila</w:t>
      </w:r>
      <w:r w:rsidRPr="004E7C2F">
        <w:rPr>
          <w:rFonts w:asciiTheme="minorHAnsi" w:eastAsia="Calibri" w:hAnsiTheme="minorHAnsi" w:cs="Calibri"/>
          <w:spacing w:val="-1"/>
          <w:sz w:val="22"/>
          <w:szCs w:val="22"/>
          <w:highlight w:val="yellow"/>
        </w:rPr>
        <w:t>b</w:t>
      </w:r>
      <w:r w:rsidRPr="004E7C2F">
        <w:rPr>
          <w:rFonts w:asciiTheme="minorHAnsi" w:eastAsia="Calibri" w:hAnsiTheme="minorHAnsi" w:cs="Calibri"/>
          <w:sz w:val="22"/>
          <w:szCs w:val="22"/>
          <w:highlight w:val="yellow"/>
        </w:rPr>
        <w:t>le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p</w:t>
      </w:r>
      <w:r w:rsidRPr="004E7C2F">
        <w:rPr>
          <w:rFonts w:asciiTheme="minorHAnsi" w:eastAsia="Calibri" w:hAnsiTheme="minorHAnsi" w:cs="Calibri"/>
          <w:spacing w:val="-2"/>
          <w:sz w:val="22"/>
          <w:szCs w:val="22"/>
          <w:highlight w:val="yellow"/>
        </w:rPr>
        <w:t>e</w:t>
      </w:r>
      <w:r w:rsidRPr="004E7C2F">
        <w:rPr>
          <w:rFonts w:asciiTheme="minorHAnsi" w:eastAsia="Calibri" w:hAnsiTheme="minorHAnsi" w:cs="Calibri"/>
          <w:sz w:val="22"/>
          <w:szCs w:val="22"/>
          <w:highlight w:val="yellow"/>
        </w:rPr>
        <w:t>rf</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3"/>
          <w:sz w:val="22"/>
          <w:szCs w:val="22"/>
          <w:highlight w:val="yellow"/>
        </w:rPr>
        <w:t>r</w:t>
      </w:r>
      <w:r w:rsidRPr="004E7C2F">
        <w:rPr>
          <w:rFonts w:asciiTheme="minorHAnsi" w:eastAsia="Calibri" w:hAnsiTheme="minorHAnsi" w:cs="Calibri"/>
          <w:spacing w:val="1"/>
          <w:sz w:val="22"/>
          <w:szCs w:val="22"/>
          <w:highlight w:val="yellow"/>
        </w:rPr>
        <w:t>m</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pacing w:val="-2"/>
          <w:sz w:val="22"/>
          <w:szCs w:val="22"/>
          <w:highlight w:val="yellow"/>
        </w:rPr>
        <w:t>c</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d</w:t>
      </w:r>
      <w:r w:rsidRPr="004E7C2F">
        <w:rPr>
          <w:rFonts w:asciiTheme="minorHAnsi" w:eastAsia="Calibri" w:hAnsiTheme="minorHAnsi" w:cs="Calibri"/>
          <w:sz w:val="22"/>
          <w:szCs w:val="22"/>
          <w:highlight w:val="yellow"/>
        </w:rPr>
        <w:t>ata</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z w:val="22"/>
          <w:szCs w:val="22"/>
          <w:highlight w:val="yellow"/>
        </w:rPr>
        <w:t>fr</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m</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pacing w:val="-1"/>
          <w:sz w:val="22"/>
          <w:szCs w:val="22"/>
          <w:highlight w:val="yellow"/>
        </w:rPr>
        <w:t>u</w:t>
      </w:r>
      <w:r w:rsidRPr="004E7C2F">
        <w:rPr>
          <w:rFonts w:asciiTheme="minorHAnsi" w:eastAsia="Calibri" w:hAnsiTheme="minorHAnsi" w:cs="Calibri"/>
          <w:sz w:val="22"/>
          <w:szCs w:val="22"/>
          <w:highlight w:val="yellow"/>
        </w:rPr>
        <w:t>se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f</w:t>
      </w:r>
      <w:r w:rsidRPr="004E7C2F">
        <w:rPr>
          <w:rFonts w:asciiTheme="minorHAnsi" w:eastAsia="Calibri" w:hAnsiTheme="minorHAnsi" w:cs="Calibri"/>
          <w:spacing w:val="-2"/>
          <w:sz w:val="22"/>
          <w:szCs w:val="22"/>
          <w:highlight w:val="yellow"/>
        </w:rPr>
        <w:t xml:space="preserve"> </w:t>
      </w:r>
      <w:r w:rsidRPr="004E7C2F">
        <w:rPr>
          <w:rFonts w:asciiTheme="minorHAnsi" w:eastAsia="Calibri" w:hAnsiTheme="minorHAnsi" w:cs="Calibri"/>
          <w:sz w:val="22"/>
          <w:szCs w:val="22"/>
          <w:highlight w:val="yellow"/>
        </w:rPr>
        <w:t>t</w:t>
      </w:r>
      <w:r w:rsidRPr="004E7C2F">
        <w:rPr>
          <w:rFonts w:asciiTheme="minorHAnsi" w:eastAsia="Calibri" w:hAnsiTheme="minorHAnsi" w:cs="Calibri"/>
          <w:spacing w:val="-1"/>
          <w:sz w:val="22"/>
          <w:szCs w:val="22"/>
          <w:highlight w:val="yellow"/>
        </w:rPr>
        <w:t>h</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sa</w:t>
      </w:r>
      <w:r w:rsidRPr="004E7C2F">
        <w:rPr>
          <w:rFonts w:asciiTheme="minorHAnsi" w:eastAsia="Calibri" w:hAnsiTheme="minorHAnsi" w:cs="Calibri"/>
          <w:spacing w:val="-1"/>
          <w:sz w:val="22"/>
          <w:szCs w:val="22"/>
          <w:highlight w:val="yellow"/>
        </w:rPr>
        <w:t>m</w:t>
      </w:r>
      <w:r w:rsidRPr="004E7C2F">
        <w:rPr>
          <w:rFonts w:asciiTheme="minorHAnsi" w:eastAsia="Calibri" w:hAnsiTheme="minorHAnsi" w:cs="Calibri"/>
          <w:sz w:val="22"/>
          <w:szCs w:val="22"/>
          <w:highlight w:val="yellow"/>
        </w:rPr>
        <w:t>e</w:t>
      </w:r>
      <w:r w:rsidRPr="004E7C2F">
        <w:rPr>
          <w:rFonts w:asciiTheme="minorHAnsi" w:eastAsia="Calibri" w:hAnsiTheme="minorHAnsi" w:cs="Calibri"/>
          <w:spacing w:val="1"/>
          <w:sz w:val="22"/>
          <w:szCs w:val="22"/>
          <w:highlight w:val="yellow"/>
        </w:rPr>
        <w:t xml:space="preserve"> e</w:t>
      </w:r>
      <w:r w:rsidRPr="004E7C2F">
        <w:rPr>
          <w:rFonts w:asciiTheme="minorHAnsi" w:eastAsia="Calibri" w:hAnsiTheme="minorHAnsi" w:cs="Calibri"/>
          <w:spacing w:val="-1"/>
          <w:sz w:val="22"/>
          <w:szCs w:val="22"/>
          <w:highlight w:val="yellow"/>
        </w:rPr>
        <w:t>du</w:t>
      </w:r>
      <w:r w:rsidRPr="004E7C2F">
        <w:rPr>
          <w:rFonts w:asciiTheme="minorHAnsi" w:eastAsia="Calibri" w:hAnsiTheme="minorHAnsi" w:cs="Calibri"/>
          <w:spacing w:val="-2"/>
          <w:sz w:val="22"/>
          <w:szCs w:val="22"/>
          <w:highlight w:val="yellow"/>
        </w:rPr>
        <w:t>c</w:t>
      </w:r>
      <w:r w:rsidRPr="004E7C2F">
        <w:rPr>
          <w:rFonts w:asciiTheme="minorHAnsi" w:eastAsia="Calibri" w:hAnsiTheme="minorHAnsi" w:cs="Calibri"/>
          <w:sz w:val="22"/>
          <w:szCs w:val="22"/>
          <w:highlight w:val="yellow"/>
        </w:rPr>
        <w:t>ati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 xml:space="preserve">al </w:t>
      </w:r>
      <w:r w:rsidRPr="004E7C2F">
        <w:rPr>
          <w:rFonts w:asciiTheme="minorHAnsi" w:eastAsia="Calibri" w:hAnsiTheme="minorHAnsi" w:cs="Calibri"/>
          <w:spacing w:val="-1"/>
          <w:sz w:val="22"/>
          <w:szCs w:val="22"/>
          <w:highlight w:val="yellow"/>
        </w:rPr>
        <w:t>ph</w:t>
      </w:r>
      <w:r w:rsidRPr="004E7C2F">
        <w:rPr>
          <w:rFonts w:asciiTheme="minorHAnsi" w:eastAsia="Calibri" w:hAnsiTheme="minorHAnsi" w:cs="Calibri"/>
          <w:sz w:val="22"/>
          <w:szCs w:val="22"/>
          <w:highlight w:val="yellow"/>
        </w:rPr>
        <w:t>il</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s</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ph</w:t>
      </w:r>
      <w:r w:rsidRPr="004E7C2F">
        <w:rPr>
          <w:rFonts w:asciiTheme="minorHAnsi" w:eastAsia="Calibri" w:hAnsiTheme="minorHAnsi" w:cs="Calibri"/>
          <w:sz w:val="22"/>
          <w:szCs w:val="22"/>
          <w:highlight w:val="yellow"/>
        </w:rPr>
        <w:t>y</w:t>
      </w:r>
      <w:r w:rsidRPr="004E7C2F">
        <w:rPr>
          <w:rFonts w:asciiTheme="minorHAnsi" w:eastAsia="Calibri" w:hAnsiTheme="minorHAnsi" w:cs="Calibri"/>
          <w:spacing w:val="-1"/>
          <w:sz w:val="22"/>
          <w:szCs w:val="22"/>
          <w:highlight w:val="yellow"/>
        </w:rPr>
        <w:t xml:space="preserve"> </w:t>
      </w:r>
      <w:r w:rsidRPr="004E7C2F">
        <w:rPr>
          <w:rFonts w:asciiTheme="minorHAnsi" w:eastAsia="Calibri" w:hAnsiTheme="minorHAnsi" w:cs="Calibri"/>
          <w:sz w:val="22"/>
          <w:szCs w:val="22"/>
          <w:highlight w:val="yellow"/>
        </w:rPr>
        <w:t>a</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d a</w:t>
      </w:r>
      <w:r w:rsidRPr="004E7C2F">
        <w:rPr>
          <w:rFonts w:asciiTheme="minorHAnsi" w:eastAsia="Calibri" w:hAnsiTheme="minorHAnsi" w:cs="Calibri"/>
          <w:spacing w:val="-1"/>
          <w:sz w:val="22"/>
          <w:szCs w:val="22"/>
          <w:highlight w:val="yellow"/>
        </w:rPr>
        <w:t>pp</w:t>
      </w:r>
      <w:r w:rsidRPr="004E7C2F">
        <w:rPr>
          <w:rFonts w:asciiTheme="minorHAnsi" w:eastAsia="Calibri" w:hAnsiTheme="minorHAnsi" w:cs="Calibri"/>
          <w:sz w:val="22"/>
          <w:szCs w:val="22"/>
          <w:highlight w:val="yellow"/>
        </w:rPr>
        <w:t>r</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 xml:space="preserve">ach </w:t>
      </w:r>
      <w:r w:rsidRPr="004E7C2F">
        <w:rPr>
          <w:rFonts w:asciiTheme="minorHAnsi" w:eastAsia="Calibri" w:hAnsiTheme="minorHAnsi" w:cs="Calibri"/>
          <w:spacing w:val="-2"/>
          <w:sz w:val="22"/>
          <w:szCs w:val="22"/>
          <w:highlight w:val="yellow"/>
        </w:rPr>
        <w:t>t</w:t>
      </w:r>
      <w:r w:rsidRPr="004E7C2F">
        <w:rPr>
          <w:rFonts w:asciiTheme="minorHAnsi" w:eastAsia="Calibri" w:hAnsiTheme="minorHAnsi" w:cs="Calibri"/>
          <w:sz w:val="22"/>
          <w:szCs w:val="22"/>
          <w:highlight w:val="yellow"/>
        </w:rPr>
        <w:t>o i</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str</w:t>
      </w:r>
      <w:r w:rsidRPr="004E7C2F">
        <w:rPr>
          <w:rFonts w:asciiTheme="minorHAnsi" w:eastAsia="Calibri" w:hAnsiTheme="minorHAnsi" w:cs="Calibri"/>
          <w:spacing w:val="-1"/>
          <w:sz w:val="22"/>
          <w:szCs w:val="22"/>
          <w:highlight w:val="yellow"/>
        </w:rPr>
        <w:t>u</w:t>
      </w:r>
      <w:r w:rsidRPr="004E7C2F">
        <w:rPr>
          <w:rFonts w:asciiTheme="minorHAnsi" w:eastAsia="Calibri" w:hAnsiTheme="minorHAnsi" w:cs="Calibri"/>
          <w:sz w:val="22"/>
          <w:szCs w:val="22"/>
          <w:highlight w:val="yellow"/>
        </w:rPr>
        <w:t>cti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z w:val="22"/>
          <w:szCs w:val="22"/>
          <w:highlight w:val="yellow"/>
        </w:rPr>
        <w:t>n</w:t>
      </w:r>
      <w:r w:rsidRPr="004E7C2F">
        <w:rPr>
          <w:rFonts w:asciiTheme="minorHAnsi" w:eastAsia="Calibri" w:hAnsiTheme="minorHAnsi" w:cs="Calibri"/>
          <w:spacing w:val="-3"/>
          <w:sz w:val="22"/>
          <w:szCs w:val="22"/>
          <w:highlight w:val="yellow"/>
        </w:rPr>
        <w:t xml:space="preserve"> </w:t>
      </w:r>
      <w:r w:rsidRPr="004E7C2F">
        <w:rPr>
          <w:rFonts w:asciiTheme="minorHAnsi" w:eastAsia="Calibri" w:hAnsiTheme="minorHAnsi" w:cs="Calibri"/>
          <w:sz w:val="22"/>
          <w:szCs w:val="22"/>
          <w:highlight w:val="yellow"/>
        </w:rPr>
        <w:t>with s</w:t>
      </w:r>
      <w:r w:rsidRPr="004E7C2F">
        <w:rPr>
          <w:rFonts w:asciiTheme="minorHAnsi" w:eastAsia="Calibri" w:hAnsiTheme="minorHAnsi" w:cs="Calibri"/>
          <w:spacing w:val="-3"/>
          <w:sz w:val="22"/>
          <w:szCs w:val="22"/>
          <w:highlight w:val="yellow"/>
        </w:rPr>
        <w:t>i</w:t>
      </w:r>
      <w:r w:rsidRPr="004E7C2F">
        <w:rPr>
          <w:rFonts w:asciiTheme="minorHAnsi" w:eastAsia="Calibri" w:hAnsiTheme="minorHAnsi" w:cs="Calibri"/>
          <w:spacing w:val="1"/>
          <w:sz w:val="22"/>
          <w:szCs w:val="22"/>
          <w:highlight w:val="yellow"/>
        </w:rPr>
        <w:t>m</w:t>
      </w:r>
      <w:r w:rsidRPr="004E7C2F">
        <w:rPr>
          <w:rFonts w:asciiTheme="minorHAnsi" w:eastAsia="Calibri" w:hAnsiTheme="minorHAnsi" w:cs="Calibri"/>
          <w:sz w:val="22"/>
          <w:szCs w:val="22"/>
          <w:highlight w:val="yellow"/>
        </w:rPr>
        <w:t xml:space="preserve">ilar </w:t>
      </w:r>
      <w:r w:rsidRPr="004E7C2F">
        <w:rPr>
          <w:rFonts w:asciiTheme="minorHAnsi" w:eastAsia="Calibri" w:hAnsiTheme="minorHAnsi" w:cs="Calibri"/>
          <w:spacing w:val="-3"/>
          <w:sz w:val="22"/>
          <w:szCs w:val="22"/>
          <w:highlight w:val="yellow"/>
        </w:rPr>
        <w:t>p</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3"/>
          <w:sz w:val="22"/>
          <w:szCs w:val="22"/>
          <w:highlight w:val="yellow"/>
        </w:rPr>
        <w:t>p</w:t>
      </w:r>
      <w:r w:rsidRPr="004E7C2F">
        <w:rPr>
          <w:rFonts w:asciiTheme="minorHAnsi" w:eastAsia="Calibri" w:hAnsiTheme="minorHAnsi" w:cs="Calibri"/>
          <w:spacing w:val="-1"/>
          <w:sz w:val="22"/>
          <w:szCs w:val="22"/>
          <w:highlight w:val="yellow"/>
        </w:rPr>
        <w:t>u</w:t>
      </w:r>
      <w:r w:rsidRPr="004E7C2F">
        <w:rPr>
          <w:rFonts w:asciiTheme="minorHAnsi" w:eastAsia="Calibri" w:hAnsiTheme="minorHAnsi" w:cs="Calibri"/>
          <w:sz w:val="22"/>
          <w:szCs w:val="22"/>
          <w:highlight w:val="yellow"/>
        </w:rPr>
        <w:t>lati</w:t>
      </w:r>
      <w:r w:rsidRPr="004E7C2F">
        <w:rPr>
          <w:rFonts w:asciiTheme="minorHAnsi" w:eastAsia="Calibri" w:hAnsiTheme="minorHAnsi" w:cs="Calibri"/>
          <w:spacing w:val="1"/>
          <w:sz w:val="22"/>
          <w:szCs w:val="22"/>
          <w:highlight w:val="yellow"/>
        </w:rPr>
        <w:t>o</w:t>
      </w:r>
      <w:r w:rsidRPr="004E7C2F">
        <w:rPr>
          <w:rFonts w:asciiTheme="minorHAnsi" w:eastAsia="Calibri" w:hAnsiTheme="minorHAnsi" w:cs="Calibri"/>
          <w:spacing w:val="-1"/>
          <w:sz w:val="22"/>
          <w:szCs w:val="22"/>
          <w:highlight w:val="yellow"/>
        </w:rPr>
        <w:t>n</w:t>
      </w:r>
      <w:r w:rsidRPr="004E7C2F">
        <w:rPr>
          <w:rFonts w:asciiTheme="minorHAnsi" w:eastAsia="Calibri" w:hAnsiTheme="minorHAnsi" w:cs="Calibri"/>
          <w:sz w:val="22"/>
          <w:szCs w:val="22"/>
          <w:highlight w:val="yellow"/>
        </w:rPr>
        <w:t>s.</w:t>
      </w:r>
    </w:p>
    <w:p w:rsidR="008D2312" w:rsidRPr="009644CA" w:rsidRDefault="008D2312" w:rsidP="008D2312">
      <w:pPr>
        <w:pStyle w:val="NoSpacing"/>
        <w:rPr>
          <w:color w:val="FF0000"/>
        </w:rPr>
      </w:pP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7E7AE5">
              <w:rPr>
                <w:b/>
                <w:sz w:val="28"/>
                <w:szCs w:val="28"/>
              </w:rPr>
              <w:t>Philosophy &amp; Approach to Instruction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652"/>
        </w:trPr>
        <w:tc>
          <w:tcPr>
            <w:tcW w:w="2561" w:type="pct"/>
          </w:tcPr>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652"/>
        </w:trPr>
        <w:tc>
          <w:tcPr>
            <w:tcW w:w="5000" w:type="pct"/>
            <w:gridSpan w:val="2"/>
          </w:tcPr>
          <w:p w:rsidR="008D2312" w:rsidRPr="00185978" w:rsidRDefault="008D2312" w:rsidP="00492B1F">
            <w:pPr>
              <w:pStyle w:val="NoSpacing"/>
              <w:rPr>
                <w:rStyle w:val="Strong"/>
                <w:bCs w:val="0"/>
              </w:rPr>
            </w:pPr>
          </w:p>
        </w:tc>
      </w:tr>
    </w:tbl>
    <w:p w:rsidR="008D2312" w:rsidRPr="007E7AE5" w:rsidRDefault="008D2312" w:rsidP="008D2312"/>
    <w:p w:rsidR="008D2312" w:rsidRPr="009B4BDB" w:rsidRDefault="008D2312" w:rsidP="008D2312">
      <w:pPr>
        <w:pStyle w:val="Heading3"/>
      </w:pPr>
      <w:bookmarkStart w:id="13" w:name="_Toc428371403"/>
      <w:bookmarkStart w:id="14" w:name="_Toc428373923"/>
      <w:bookmarkStart w:id="15" w:name="_Toc428437547"/>
      <w:bookmarkStart w:id="16" w:name="_Toc428437779"/>
      <w:r w:rsidRPr="009B4BDB">
        <w:t>C. Instructional Design (Element 1)</w:t>
      </w:r>
      <w:bookmarkEnd w:id="13"/>
      <w:bookmarkEnd w:id="14"/>
      <w:bookmarkEnd w:id="15"/>
      <w:bookmarkEnd w:id="16"/>
    </w:p>
    <w:p w:rsidR="008D2312" w:rsidRPr="004E7C2F" w:rsidRDefault="008D2312" w:rsidP="008D2312">
      <w:r w:rsidRPr="004E7C2F">
        <w:t xml:space="preserve">In addition to containing all District Required Language, a petition sufficiently meets this standard if it: </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Includes a framework for instructional methods and strategies aligned with the needs of the pupils that the charter school has identified as its target student population.</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Indicates how the curriculum is research-based, addresses CA Common Core State Standards, and meets target population needs.</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Includes the curriculum/textbooks or other instructional resources to be used. </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For curriculum yet to be developed, includes a thorough, persuasive plan for development including the research base to be considered. Includes a realistic, time-specific development schedule and clear objectives to be, as well as the identification of the foundational materials and individuals responsible for the curriculum development and evidence that they are well- qualified for the task.</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Describes how the instructional program will provide and support student development of technology-related skills and how the school will ensure that students will be prepared to take computer-based state standardized assessments.</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secondary schools (departmentalized middle schools and high schools),</w:t>
      </w:r>
      <w:r w:rsidRPr="004E7C2F">
        <w:rPr>
          <w:rFonts w:asciiTheme="minorHAnsi" w:hAnsiTheme="minorHAnsi"/>
          <w:color w:val="000000" w:themeColor="text1"/>
          <w:sz w:val="22"/>
          <w:szCs w:val="22"/>
        </w:rPr>
        <w:t xml:space="preserve"> provides a comprehensive course list or table that shows all course offerings for all grades to be served.</w:t>
      </w:r>
    </w:p>
    <w:p w:rsidR="008D2312" w:rsidRPr="004E7C2F" w:rsidRDefault="008D2312" w:rsidP="008D2312">
      <w:pPr>
        <w:pStyle w:val="ListParagraph"/>
        <w:rPr>
          <w:rFonts w:asciiTheme="minorHAnsi" w:hAnsiTheme="minorHAnsi"/>
          <w:b/>
          <w:color w:val="000000" w:themeColor="text1"/>
          <w:sz w:val="22"/>
          <w:szCs w:val="22"/>
        </w:rPr>
      </w:pPr>
      <w:r w:rsidRPr="004E7C2F">
        <w:rPr>
          <w:rFonts w:asciiTheme="minorHAnsi" w:hAnsiTheme="minorHAnsi"/>
          <w:b/>
          <w:color w:val="000000" w:themeColor="text1"/>
          <w:sz w:val="22"/>
          <w:szCs w:val="22"/>
        </w:rPr>
        <w:t xml:space="preserve">For High Schools only: </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lastRenderedPageBreak/>
        <w:t>Specifies how the instructional program will meet graduation and A-G requirements.</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Describes the timeline that the charter school will follow for obtaining WASC accreditation.</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color w:val="000000" w:themeColor="text1"/>
          <w:sz w:val="22"/>
          <w:szCs w:val="22"/>
        </w:rPr>
        <w:t xml:space="preserve"> Describes how charter school will inform parents about </w:t>
      </w:r>
      <w:r w:rsidRPr="004E7C2F">
        <w:rPr>
          <w:rFonts w:asciiTheme="minorHAnsi" w:hAnsiTheme="minorHAnsi" w:cs="Calibri"/>
          <w:color w:val="000000" w:themeColor="text1"/>
          <w:sz w:val="22"/>
          <w:szCs w:val="22"/>
        </w:rPr>
        <w:t xml:space="preserve">transferability of courses to other public high schools and eligibility of courses to meet college entrance requirements. </w:t>
      </w:r>
      <w:r w:rsidRPr="004E7C2F">
        <w:rPr>
          <w:rFonts w:asciiTheme="minorHAnsi" w:hAnsiTheme="minorHAnsi"/>
          <w:color w:val="000000" w:themeColor="text1"/>
          <w:sz w:val="22"/>
          <w:szCs w:val="22"/>
        </w:rPr>
        <w:t xml:space="preserve">(Courses that are accredited by WASC may be considered transferable, and courses meeting the A-G admissions criteria may be considered to meet college entrance requirements.) </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schools offering International Baccalaureate,</w:t>
      </w:r>
      <w:r w:rsidRPr="004E7C2F">
        <w:rPr>
          <w:rFonts w:asciiTheme="minorHAnsi" w:hAnsiTheme="minorHAnsi"/>
          <w:color w:val="000000" w:themeColor="text1"/>
          <w:sz w:val="22"/>
          <w:szCs w:val="22"/>
        </w:rPr>
        <w:t xml:space="preserve"> or any other complex instructional framework that must be phased in over time, describes the school’s plan and timeline for implementing the various phases or components of the program.</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 xml:space="preserve">For schools offering Transitional </w:t>
      </w:r>
      <w:proofErr w:type="gramStart"/>
      <w:r w:rsidRPr="004E7C2F">
        <w:rPr>
          <w:rFonts w:asciiTheme="minorHAnsi" w:hAnsiTheme="minorHAnsi"/>
          <w:b/>
          <w:color w:val="000000" w:themeColor="text1"/>
          <w:sz w:val="22"/>
          <w:szCs w:val="22"/>
        </w:rPr>
        <w:t>Kindergarten</w:t>
      </w:r>
      <w:r w:rsidRPr="004E7C2F">
        <w:rPr>
          <w:rFonts w:asciiTheme="minorHAnsi" w:hAnsiTheme="minorHAnsi"/>
          <w:color w:val="000000" w:themeColor="text1"/>
          <w:sz w:val="22"/>
          <w:szCs w:val="22"/>
        </w:rPr>
        <w:t>,</w:t>
      </w:r>
      <w:proofErr w:type="gramEnd"/>
      <w:r w:rsidRPr="004E7C2F">
        <w:rPr>
          <w:rFonts w:asciiTheme="minorHAnsi" w:hAnsiTheme="minorHAnsi"/>
          <w:color w:val="000000" w:themeColor="text1"/>
          <w:sz w:val="22"/>
          <w:szCs w:val="22"/>
        </w:rPr>
        <w:t xml:space="preserve"> includes a description of the school’s Transitional Kindergarten program.</w:t>
      </w:r>
    </w:p>
    <w:p w:rsidR="008D2312" w:rsidRPr="004E7C2F" w:rsidRDefault="008D2312" w:rsidP="008D2312">
      <w:pPr>
        <w:pStyle w:val="ListParagraph"/>
        <w:numPr>
          <w:ilvl w:val="0"/>
          <w:numId w:val="5"/>
        </w:numPr>
        <w:spacing w:after="200" w:line="276" w:lineRule="auto"/>
        <w:rPr>
          <w:rFonts w:asciiTheme="minorHAnsi" w:hAnsiTheme="minorHAnsi"/>
          <w:color w:val="000000" w:themeColor="text1"/>
          <w:sz w:val="22"/>
          <w:szCs w:val="22"/>
        </w:rPr>
      </w:pPr>
      <w:r w:rsidRPr="004E7C2F">
        <w:rPr>
          <w:rFonts w:asciiTheme="minorHAnsi" w:hAnsiTheme="minorHAnsi"/>
          <w:b/>
          <w:color w:val="000000" w:themeColor="text1"/>
          <w:sz w:val="22"/>
          <w:szCs w:val="22"/>
        </w:rPr>
        <w:t>For schools offering summer school</w:t>
      </w:r>
      <w:r w:rsidRPr="004E7C2F">
        <w:rPr>
          <w:rFonts w:asciiTheme="minorHAnsi" w:hAnsiTheme="minorHAnsi"/>
          <w:color w:val="000000" w:themeColor="text1"/>
          <w:sz w:val="22"/>
          <w:szCs w:val="22"/>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rsidR="008D2312" w:rsidRPr="004E7C2F" w:rsidRDefault="008D2312" w:rsidP="008D2312">
      <w:pPr>
        <w:rPr>
          <w:b/>
          <w:color w:val="000000" w:themeColor="text1"/>
        </w:rPr>
      </w:pPr>
      <w:r w:rsidRPr="004E7C2F">
        <w:rPr>
          <w:b/>
          <w:color w:val="000000" w:themeColor="text1"/>
        </w:rPr>
        <w:t xml:space="preserve">Academic Calendar &amp; Schedules </w:t>
      </w:r>
    </w:p>
    <w:p w:rsidR="008D2312" w:rsidRPr="008D2312" w:rsidRDefault="008D2312" w:rsidP="008D2312">
      <w:pPr>
        <w:pStyle w:val="ListParagraph"/>
        <w:numPr>
          <w:ilvl w:val="0"/>
          <w:numId w:val="36"/>
        </w:numPr>
        <w:spacing w:after="200" w:line="276" w:lineRule="auto"/>
        <w:rPr>
          <w:rFonts w:asciiTheme="minorHAnsi" w:hAnsiTheme="minorHAnsi"/>
          <w:color w:val="000000" w:themeColor="text1"/>
          <w:sz w:val="22"/>
          <w:szCs w:val="22"/>
        </w:rPr>
      </w:pPr>
      <w:r w:rsidRPr="008D2312">
        <w:rPr>
          <w:rFonts w:asciiTheme="minorHAnsi" w:hAnsiTheme="minorHAnsi"/>
          <w:color w:val="000000" w:themeColor="text1"/>
          <w:sz w:val="22"/>
          <w:szCs w:val="22"/>
        </w:rPr>
        <w:t xml:space="preserve">Includes the school’s academic calendar and schedules that are internally consistent. </w:t>
      </w:r>
    </w:p>
    <w:p w:rsidR="008D2312" w:rsidRPr="008D2312" w:rsidRDefault="008D2312" w:rsidP="008D2312">
      <w:pPr>
        <w:pStyle w:val="ListParagraph"/>
        <w:numPr>
          <w:ilvl w:val="0"/>
          <w:numId w:val="36"/>
        </w:numPr>
        <w:spacing w:after="200" w:line="276" w:lineRule="auto"/>
        <w:rPr>
          <w:rFonts w:asciiTheme="minorHAnsi" w:hAnsiTheme="minorHAnsi"/>
          <w:color w:val="000000" w:themeColor="text1"/>
          <w:sz w:val="22"/>
          <w:szCs w:val="22"/>
        </w:rPr>
      </w:pPr>
      <w:r w:rsidRPr="008D2312">
        <w:rPr>
          <w:rFonts w:asciiTheme="minorHAnsi" w:hAnsiTheme="minorHAnsi"/>
          <w:color w:val="000000" w:themeColor="text1"/>
          <w:sz w:val="22"/>
          <w:szCs w:val="22"/>
        </w:rPr>
        <w:t xml:space="preserve">Includes </w:t>
      </w:r>
      <w:r w:rsidRPr="00F42723">
        <w:rPr>
          <w:rFonts w:asciiTheme="minorHAnsi" w:hAnsiTheme="minorHAnsi"/>
          <w:b/>
          <w:color w:val="000000" w:themeColor="text1"/>
          <w:sz w:val="22"/>
          <w:szCs w:val="22"/>
        </w:rPr>
        <w:t xml:space="preserve">Instructional Days and Minutes Calculator Chart (see Appendix G) </w:t>
      </w:r>
      <w:r w:rsidRPr="008D2312">
        <w:rPr>
          <w:rFonts w:asciiTheme="minorHAnsi" w:hAnsiTheme="minorHAnsi"/>
          <w:color w:val="000000" w:themeColor="text1"/>
          <w:sz w:val="22"/>
          <w:szCs w:val="22"/>
        </w:rPr>
        <w:t xml:space="preserve">and a comprehensive set of sample daily schedules (regular, early dismissal, minimum day), which explain the rationale for allocation of instructional time to different subject matter areas. </w:t>
      </w:r>
    </w:p>
    <w:p w:rsidR="008D2312" w:rsidRDefault="008D2312" w:rsidP="008D2312">
      <w:pPr>
        <w:spacing w:after="200" w:line="276" w:lineRule="auto"/>
        <w:rPr>
          <w:b/>
          <w:color w:val="000000" w:themeColor="text1"/>
        </w:rPr>
      </w:pPr>
      <w:r w:rsidRPr="008D2312">
        <w:rPr>
          <w:b/>
          <w:color w:val="000000" w:themeColor="text1"/>
        </w:rPr>
        <w:t xml:space="preserve">Staffing &amp; Professional Development </w:t>
      </w:r>
    </w:p>
    <w:p w:rsidR="008D2312" w:rsidRDefault="008D2312" w:rsidP="008D2312">
      <w:pPr>
        <w:pStyle w:val="ListParagraph"/>
        <w:numPr>
          <w:ilvl w:val="0"/>
          <w:numId w:val="37"/>
        </w:numPr>
        <w:spacing w:after="200" w:line="276" w:lineRule="auto"/>
        <w:rPr>
          <w:rFonts w:asciiTheme="minorHAnsi" w:hAnsiTheme="minorHAnsi"/>
          <w:color w:val="000000" w:themeColor="text1"/>
          <w:sz w:val="22"/>
          <w:szCs w:val="22"/>
        </w:rPr>
      </w:pPr>
      <w:r w:rsidRPr="008D2312">
        <w:rPr>
          <w:rFonts w:asciiTheme="minorHAnsi" w:hAnsiTheme="minorHAnsi"/>
          <w:color w:val="000000" w:themeColor="text1"/>
          <w:sz w:val="22"/>
          <w:szCs w:val="22"/>
        </w:rPr>
        <w:t xml:space="preserve"> Describes how teachers will be recruited and developed to successfully deliver the proposed educational program.</w:t>
      </w:r>
    </w:p>
    <w:p w:rsidR="008D2312" w:rsidRPr="008D2312" w:rsidRDefault="008D2312" w:rsidP="008D2312">
      <w:pPr>
        <w:pStyle w:val="ListParagraph"/>
        <w:numPr>
          <w:ilvl w:val="0"/>
          <w:numId w:val="37"/>
        </w:numPr>
        <w:spacing w:after="200" w:line="276" w:lineRule="auto"/>
        <w:rPr>
          <w:rFonts w:asciiTheme="minorHAnsi" w:hAnsiTheme="minorHAnsi"/>
          <w:color w:val="000000" w:themeColor="text1"/>
          <w:sz w:val="22"/>
          <w:szCs w:val="22"/>
        </w:rPr>
      </w:pPr>
      <w:r w:rsidRPr="008D2312">
        <w:rPr>
          <w:rFonts w:asciiTheme="minorHAnsi" w:hAnsiTheme="minorHAnsi"/>
          <w:color w:val="000000" w:themeColor="text1"/>
          <w:sz w:val="22"/>
          <w:szCs w:val="22"/>
        </w:rPr>
        <w:t>Describes how the school will provide ongoing professional, specifying a list of topics, for the first year of the charter term.</w:t>
      </w:r>
    </w:p>
    <w:p w:rsidR="008D2312" w:rsidRPr="008D2312" w:rsidRDefault="008D2312" w:rsidP="008D2312">
      <w:pPr>
        <w:pStyle w:val="ListParagraph"/>
        <w:spacing w:after="200" w:line="276" w:lineRule="auto"/>
        <w:rPr>
          <w:rFonts w:asciiTheme="minorHAnsi" w:hAnsiTheme="minorHAnsi"/>
          <w:color w:val="000000" w:themeColor="text1"/>
          <w:sz w:val="22"/>
          <w:szCs w:val="22"/>
        </w:rPr>
      </w:pP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9644CA">
              <w:rPr>
                <w:b/>
                <w:sz w:val="28"/>
                <w:szCs w:val="28"/>
              </w:rPr>
              <w:t>Instructional Design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 w:rsidR="00B571AE" w:rsidRDefault="00B571AE" w:rsidP="008D2312"/>
    <w:p w:rsidR="00B571AE" w:rsidRDefault="00B571AE" w:rsidP="008D2312"/>
    <w:p w:rsidR="00B571AE" w:rsidRDefault="00B571AE" w:rsidP="008D2312"/>
    <w:p w:rsidR="00B571AE" w:rsidRDefault="00B571AE" w:rsidP="008D2312"/>
    <w:p w:rsidR="00B571AE" w:rsidRDefault="00B571AE" w:rsidP="008D2312"/>
    <w:p w:rsidR="00B571AE" w:rsidRDefault="00B571AE" w:rsidP="008D2312"/>
    <w:p w:rsidR="00B571AE" w:rsidRDefault="00B571AE" w:rsidP="008D2312"/>
    <w:p w:rsidR="00B571AE" w:rsidRDefault="00B571AE" w:rsidP="008D2312"/>
    <w:p w:rsidR="00B571AE" w:rsidRPr="00E96AE5" w:rsidRDefault="00B571AE"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lastRenderedPageBreak/>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16"/>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052"/>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Pr="009B4BDB" w:rsidRDefault="008D2312" w:rsidP="008D2312">
      <w:pPr>
        <w:pStyle w:val="Heading3"/>
      </w:pPr>
      <w:bookmarkStart w:id="17" w:name="_Toc428371404"/>
      <w:bookmarkStart w:id="18" w:name="_Toc428373924"/>
      <w:bookmarkStart w:id="19" w:name="_Toc428437548"/>
      <w:bookmarkStart w:id="20" w:name="_Toc428437780"/>
      <w:r w:rsidRPr="009B4BDB">
        <w:t>D. School Culture (Element 1)</w:t>
      </w:r>
      <w:bookmarkEnd w:id="17"/>
      <w:bookmarkEnd w:id="18"/>
      <w:bookmarkEnd w:id="19"/>
      <w:bookmarkEnd w:id="20"/>
    </w:p>
    <w:p w:rsidR="008D2312" w:rsidRDefault="008D2312" w:rsidP="008D2312">
      <w:r>
        <w:t xml:space="preserve">In addition to containing all District Required Language, a petition sufficiently meets this standard if it: </w:t>
      </w:r>
    </w:p>
    <w:p w:rsidR="008D2312" w:rsidRDefault="008D2312" w:rsidP="008D2312">
      <w:pPr>
        <w:pStyle w:val="NoSpacing"/>
        <w:widowControl/>
        <w:numPr>
          <w:ilvl w:val="0"/>
          <w:numId w:val="8"/>
        </w:numPr>
        <w:rPr>
          <w:color w:val="000000" w:themeColor="text1"/>
        </w:rPr>
      </w:pPr>
      <w:r w:rsidRPr="009B4BDB">
        <w:rPr>
          <w:color w:val="000000" w:themeColor="text1"/>
        </w:rPr>
        <w:t xml:space="preserve">Describes school cultural values that are inclusive of all students and promote a positive academic environment and reinforces student intellectual and social development. </w:t>
      </w:r>
    </w:p>
    <w:p w:rsidR="008D2312" w:rsidRDefault="008D2312" w:rsidP="008D2312">
      <w:pPr>
        <w:pStyle w:val="NoSpacing"/>
        <w:widowControl/>
        <w:numPr>
          <w:ilvl w:val="0"/>
          <w:numId w:val="8"/>
        </w:numPr>
        <w:rPr>
          <w:color w:val="000000" w:themeColor="text1"/>
        </w:rPr>
      </w:pPr>
      <w:r w:rsidRPr="009B4BDB">
        <w:rPr>
          <w:color w:val="000000" w:themeColor="text1"/>
        </w:rPr>
        <w:t xml:space="preserve"> Describes sound systems and practices </w:t>
      </w:r>
      <w:r>
        <w:rPr>
          <w:color w:val="000000" w:themeColor="text1"/>
        </w:rPr>
        <w:t xml:space="preserve">to foster this culture, starting from the first day of school. </w:t>
      </w:r>
    </w:p>
    <w:p w:rsidR="008D2312" w:rsidRPr="006C5B3C" w:rsidRDefault="008D2312" w:rsidP="008D2312">
      <w:pPr>
        <w:pStyle w:val="NoSpacing"/>
        <w:widowControl/>
        <w:numPr>
          <w:ilvl w:val="0"/>
          <w:numId w:val="8"/>
        </w:numPr>
        <w:rPr>
          <w:color w:val="000000" w:themeColor="text1"/>
        </w:rPr>
      </w:pPr>
      <w:r w:rsidRPr="006C5B3C">
        <w:rPr>
          <w:color w:val="000000" w:themeColor="text1"/>
        </w:rPr>
        <w:t xml:space="preserve">Includes a description of the extracurricular activities or programming the school will offer, how often they will occur, who will manage or oversee the activities, and how will they be funded. Activities are aligned with and support the school's mission and culture. </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9644CA">
              <w:rPr>
                <w:b/>
                <w:sz w:val="28"/>
                <w:szCs w:val="28"/>
              </w:rPr>
              <w:t>School Culture</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Pr="00E96AE5" w:rsidRDefault="008D2312" w:rsidP="008D2312"/>
    <w:p w:rsidR="008D2312" w:rsidRPr="00C50E7F" w:rsidRDefault="008D2312"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Pr="00AC7730" w:rsidRDefault="008D2312" w:rsidP="008D2312">
      <w:pPr>
        <w:pStyle w:val="Heading3"/>
      </w:pPr>
      <w:bookmarkStart w:id="21" w:name="_Toc428371405"/>
      <w:bookmarkStart w:id="22" w:name="_Toc428373925"/>
      <w:bookmarkStart w:id="23" w:name="_Toc428437549"/>
      <w:bookmarkStart w:id="24" w:name="_Toc428437781"/>
      <w:r w:rsidRPr="00AC7730">
        <w:t xml:space="preserve">E. Student Recruitment &amp; </w:t>
      </w:r>
      <w:r w:rsidRPr="009B4BDB">
        <w:t>Enrollment (Element 1)</w:t>
      </w:r>
      <w:bookmarkEnd w:id="21"/>
      <w:bookmarkEnd w:id="22"/>
      <w:bookmarkEnd w:id="23"/>
      <w:bookmarkEnd w:id="24"/>
    </w:p>
    <w:p w:rsidR="008D2312" w:rsidRDefault="008D2312" w:rsidP="008D2312">
      <w:r>
        <w:t xml:space="preserve">In addition to containing all District Required Language, a petition sufficiently meets this standard if it: </w:t>
      </w:r>
    </w:p>
    <w:p w:rsidR="008D2312" w:rsidRDefault="008D2312" w:rsidP="008D2312">
      <w:pPr>
        <w:pStyle w:val="NoSpacing"/>
        <w:widowControl/>
        <w:numPr>
          <w:ilvl w:val="0"/>
          <w:numId w:val="9"/>
        </w:numPr>
        <w:rPr>
          <w:color w:val="000000" w:themeColor="text1"/>
        </w:rPr>
      </w:pPr>
      <w:r w:rsidRPr="009B4BDB">
        <w:rPr>
          <w:color w:val="000000" w:themeColor="text1"/>
        </w:rPr>
        <w:t xml:space="preserve">Specifies that enrollment is available to all students and includes a sound enrollment and recruitment plan, including admission requirements or priorities, or lottery policies, as well as systems for student recruitment, including activities and events.  </w:t>
      </w:r>
    </w:p>
    <w:p w:rsidR="008D2312" w:rsidRDefault="008D2312" w:rsidP="008D2312">
      <w:pPr>
        <w:pStyle w:val="NoSpacing"/>
        <w:widowControl/>
        <w:numPr>
          <w:ilvl w:val="0"/>
          <w:numId w:val="9"/>
        </w:numPr>
        <w:rPr>
          <w:color w:val="000000" w:themeColor="text1"/>
        </w:rPr>
      </w:pPr>
      <w:r w:rsidRPr="009B4BDB">
        <w:rPr>
          <w:color w:val="000000" w:themeColor="text1"/>
        </w:rPr>
        <w:lastRenderedPageBreak/>
        <w:t xml:space="preserve">Indicates that the school has conducted targeted outreach to families in poverty, academically low-achieving students, students with disabilities, linguistically diverse families and other youth at risk of academic failure, and that </w:t>
      </w:r>
      <w:r>
        <w:rPr>
          <w:color w:val="000000" w:themeColor="text1"/>
        </w:rPr>
        <w:t xml:space="preserve">the enrollment system </w:t>
      </w:r>
      <w:r w:rsidRPr="009B4BDB">
        <w:rPr>
          <w:color w:val="000000" w:themeColor="text1"/>
        </w:rPr>
        <w:t xml:space="preserve">will provide equitable access. </w:t>
      </w:r>
    </w:p>
    <w:p w:rsidR="008D2312" w:rsidRDefault="008D2312" w:rsidP="008D2312">
      <w:pPr>
        <w:pStyle w:val="NoSpacing"/>
        <w:widowControl/>
        <w:numPr>
          <w:ilvl w:val="0"/>
          <w:numId w:val="9"/>
        </w:numPr>
        <w:rPr>
          <w:color w:val="000000" w:themeColor="text1"/>
        </w:rPr>
      </w:pPr>
      <w:r w:rsidRPr="006C5B3C">
        <w:rPr>
          <w:color w:val="000000" w:themeColor="text1"/>
        </w:rPr>
        <w:t xml:space="preserve"> Includes an ambitious target re-enrollment rate.</w:t>
      </w:r>
    </w:p>
    <w:p w:rsidR="008D2312" w:rsidRPr="006C5B3C" w:rsidRDefault="008D2312" w:rsidP="008D2312">
      <w:pPr>
        <w:pStyle w:val="NoSpacing"/>
        <w:widowControl/>
        <w:numPr>
          <w:ilvl w:val="0"/>
          <w:numId w:val="9"/>
        </w:numPr>
        <w:rPr>
          <w:color w:val="000000" w:themeColor="text1"/>
        </w:rPr>
      </w:pPr>
      <w:r w:rsidRPr="006C5B3C">
        <w:rPr>
          <w:color w:val="000000" w:themeColor="text1"/>
        </w:rPr>
        <w:t xml:space="preserve"> Includes sufficient plans for ongoing student enrollment once the school is open.</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9644CA">
              <w:rPr>
                <w:b/>
                <w:sz w:val="28"/>
                <w:szCs w:val="28"/>
              </w:rPr>
              <w:t>Student Recruitment &amp; Enrollment</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p w:rsidR="008D2312" w:rsidRDefault="008D2312" w:rsidP="008D2312"/>
    <w:p w:rsidR="008D2312" w:rsidRPr="00E96AE5" w:rsidRDefault="008D2312"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Pr="005F7AF1" w:rsidRDefault="008D2312" w:rsidP="008D2312">
      <w:pPr>
        <w:pStyle w:val="Heading3"/>
      </w:pPr>
      <w:bookmarkStart w:id="25" w:name="_Toc428371406"/>
      <w:bookmarkStart w:id="26" w:name="_Toc428373926"/>
      <w:bookmarkStart w:id="27" w:name="_Toc428437550"/>
      <w:bookmarkStart w:id="28" w:name="_Toc428437782"/>
      <w:r w:rsidRPr="005F7AF1">
        <w:t>F. Student Engagement &amp; Satisfaction</w:t>
      </w:r>
      <w:r w:rsidRPr="009B4BDB">
        <w:t xml:space="preserve"> (Element 1)</w:t>
      </w:r>
      <w:bookmarkEnd w:id="25"/>
      <w:bookmarkEnd w:id="26"/>
      <w:bookmarkEnd w:id="27"/>
      <w:bookmarkEnd w:id="28"/>
    </w:p>
    <w:p w:rsidR="008D2312" w:rsidRDefault="008D2312" w:rsidP="008D2312">
      <w:r>
        <w:t>In addition to containing all District Required Language, a petition sufficiently meets this standard if it:</w:t>
      </w:r>
    </w:p>
    <w:p w:rsidR="008D2312" w:rsidRPr="004E7C2F" w:rsidRDefault="008D2312" w:rsidP="008D2312">
      <w:pPr>
        <w:pStyle w:val="ListParagraph"/>
        <w:numPr>
          <w:ilvl w:val="0"/>
          <w:numId w:val="10"/>
        </w:numPr>
        <w:spacing w:after="200" w:line="276" w:lineRule="auto"/>
        <w:rPr>
          <w:rFonts w:asciiTheme="minorHAnsi" w:hAnsiTheme="minorHAnsi"/>
          <w:sz w:val="22"/>
          <w:szCs w:val="22"/>
        </w:rPr>
      </w:pPr>
      <w:r w:rsidRPr="004E7C2F">
        <w:rPr>
          <w:rFonts w:asciiTheme="minorHAnsi" w:hAnsiTheme="minorHAnsi"/>
          <w:sz w:val="22"/>
          <w:szCs w:val="22"/>
        </w:rPr>
        <w:t xml:space="preserve">Describes a goal for student attendance (including tardiness and truancy) that can be expected to ensure high rates of student attendance. </w:t>
      </w:r>
    </w:p>
    <w:p w:rsidR="008D2312" w:rsidRPr="004E7C2F" w:rsidRDefault="008D2312" w:rsidP="008D2312">
      <w:pPr>
        <w:pStyle w:val="ListParagraph"/>
        <w:numPr>
          <w:ilvl w:val="0"/>
          <w:numId w:val="10"/>
        </w:numPr>
        <w:spacing w:after="200" w:line="276" w:lineRule="auto"/>
        <w:rPr>
          <w:rFonts w:asciiTheme="minorHAnsi" w:hAnsiTheme="minorHAnsi"/>
          <w:sz w:val="22"/>
          <w:szCs w:val="22"/>
        </w:rPr>
      </w:pPr>
      <w:r w:rsidRPr="004E7C2F">
        <w:rPr>
          <w:rFonts w:asciiTheme="minorHAnsi" w:hAnsiTheme="minorHAnsi"/>
          <w:sz w:val="22"/>
          <w:szCs w:val="22"/>
        </w:rPr>
        <w:t xml:space="preserve"> Identifies an individual or position responsible for collecting and monitoring attendance data and describes what will be done in the event the school does not reach its attendance goals.</w:t>
      </w:r>
    </w:p>
    <w:p w:rsidR="008D2312" w:rsidRPr="004E7C2F" w:rsidRDefault="008D2312" w:rsidP="008D2312">
      <w:pPr>
        <w:pStyle w:val="ListParagraph"/>
        <w:numPr>
          <w:ilvl w:val="0"/>
          <w:numId w:val="10"/>
        </w:numPr>
        <w:spacing w:after="200" w:line="276" w:lineRule="auto"/>
        <w:rPr>
          <w:rFonts w:asciiTheme="minorHAnsi" w:hAnsiTheme="minorHAnsi"/>
          <w:sz w:val="22"/>
          <w:szCs w:val="22"/>
        </w:rPr>
      </w:pPr>
      <w:r w:rsidRPr="004E7C2F">
        <w:rPr>
          <w:rFonts w:asciiTheme="minorHAnsi" w:hAnsiTheme="minorHAnsi"/>
          <w:sz w:val="22"/>
          <w:szCs w:val="22"/>
        </w:rPr>
        <w:t xml:space="preserve"> </w:t>
      </w:r>
      <w:r w:rsidRPr="004E7C2F">
        <w:rPr>
          <w:rFonts w:asciiTheme="minorHAnsi" w:hAnsiTheme="minorHAnsi"/>
          <w:b/>
          <w:sz w:val="22"/>
          <w:szCs w:val="22"/>
        </w:rPr>
        <w:t xml:space="preserve">For high schools, </w:t>
      </w:r>
      <w:r w:rsidRPr="004E7C2F">
        <w:rPr>
          <w:rFonts w:asciiTheme="minorHAnsi" w:hAnsiTheme="minorHAnsi"/>
          <w:sz w:val="22"/>
          <w:szCs w:val="22"/>
        </w:rPr>
        <w:t>describes a plan for drop-out recovery and persistence plans for students at-risk of dropping out.</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613AA7">
              <w:rPr>
                <w:b/>
                <w:sz w:val="28"/>
                <w:szCs w:val="28"/>
              </w:rPr>
              <w:t>Student Engagement &amp; Satisfaction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rPr>
          <w:rFonts w:asciiTheme="majorHAnsi" w:eastAsiaTheme="majorEastAsia" w:hAnsiTheme="majorHAnsi" w:cstheme="majorBidi"/>
          <w:b/>
          <w:bCs/>
          <w:u w:val="single"/>
        </w:rPr>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lastRenderedPageBreak/>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Default="008D2312" w:rsidP="008D2312">
      <w:pPr>
        <w:pStyle w:val="Heading3"/>
      </w:pPr>
      <w:bookmarkStart w:id="29" w:name="_Toc428371407"/>
      <w:bookmarkStart w:id="30" w:name="_Toc428373927"/>
      <w:bookmarkStart w:id="31" w:name="_Toc428437551"/>
      <w:bookmarkStart w:id="32" w:name="_Toc428437783"/>
      <w:r w:rsidRPr="005F7AF1">
        <w:t>G. Community School: Ongoing Family Involvement &amp; Satisfaction</w:t>
      </w:r>
      <w:r w:rsidRPr="009B4BDB">
        <w:t xml:space="preserve"> (Element 1)</w:t>
      </w:r>
      <w:bookmarkEnd w:id="29"/>
      <w:bookmarkEnd w:id="30"/>
      <w:bookmarkEnd w:id="31"/>
      <w:bookmarkEnd w:id="32"/>
    </w:p>
    <w:p w:rsidR="008D2312" w:rsidRDefault="008D2312" w:rsidP="008D2312">
      <w:pPr>
        <w:pStyle w:val="NoSpacing"/>
      </w:pPr>
      <w:r>
        <w:t>In addition to containing all District Required Language, a</w:t>
      </w:r>
      <w:r w:rsidRPr="009B4BDB">
        <w:t xml:space="preserve"> petition sufficiently meets this standard if it: </w:t>
      </w:r>
    </w:p>
    <w:p w:rsidR="008D2312" w:rsidRDefault="008D2312" w:rsidP="008D2312">
      <w:pPr>
        <w:pStyle w:val="NoSpacing"/>
      </w:pPr>
    </w:p>
    <w:p w:rsidR="008D2312" w:rsidRDefault="008D2312" w:rsidP="008D2312">
      <w:pPr>
        <w:pStyle w:val="NoSpacing"/>
        <w:widowControl/>
        <w:numPr>
          <w:ilvl w:val="0"/>
          <w:numId w:val="11"/>
        </w:numPr>
      </w:pPr>
      <w:r w:rsidRPr="00D07073">
        <w:t>Describes</w:t>
      </w:r>
      <w:r>
        <w:t xml:space="preserve"> the</w:t>
      </w:r>
      <w:r w:rsidRPr="00D07073">
        <w:t xml:space="preserve"> partnerships the school will have with community organizations, businesses, or other educational institutions, including the nature, purposes, terms, and scope of services of any such partnerships.</w:t>
      </w:r>
    </w:p>
    <w:p w:rsidR="008D2312" w:rsidRPr="00D07073" w:rsidRDefault="008D2312" w:rsidP="008D2312">
      <w:pPr>
        <w:pStyle w:val="NoSpacing"/>
        <w:widowControl/>
        <w:numPr>
          <w:ilvl w:val="0"/>
          <w:numId w:val="11"/>
        </w:numPr>
      </w:pPr>
      <w:r w:rsidRPr="00D07073">
        <w:t xml:space="preserve"> Describes how the school will specifically engage families in the school’s culture.</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613AA7" w:rsidRDefault="008D2312" w:rsidP="00492B1F">
            <w:pPr>
              <w:jc w:val="center"/>
              <w:rPr>
                <w:b/>
                <w:bCs/>
                <w:sz w:val="28"/>
                <w:szCs w:val="28"/>
              </w:rPr>
            </w:pPr>
            <w:r w:rsidRPr="00613AA7">
              <w:rPr>
                <w:b/>
                <w:bCs/>
                <w:sz w:val="28"/>
                <w:szCs w:val="28"/>
              </w:rPr>
              <w:t>Community School: Ongoing Family Involvement &amp; Satisfaction</w:t>
            </w:r>
          </w:p>
          <w:p w:rsidR="008D2312" w:rsidRPr="00185978" w:rsidRDefault="008D2312" w:rsidP="00492B1F">
            <w:pPr>
              <w:jc w:val="center"/>
              <w:rPr>
                <w:b/>
                <w:sz w:val="28"/>
                <w:szCs w:val="28"/>
              </w:rPr>
            </w:pP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Default="008D2312" w:rsidP="008D2312">
      <w:pPr>
        <w:pStyle w:val="Heading3"/>
      </w:pPr>
      <w:bookmarkStart w:id="33" w:name="_Toc428371408"/>
      <w:bookmarkStart w:id="34" w:name="_Toc428373928"/>
      <w:bookmarkStart w:id="35" w:name="_Toc428437552"/>
      <w:bookmarkStart w:id="36" w:name="_Toc428437784"/>
      <w:r w:rsidRPr="00FE2B5A">
        <w:t>H. Special Populations: Identification, Remediation, &amp; Acceleration</w:t>
      </w:r>
      <w:r w:rsidRPr="009B4BDB">
        <w:t xml:space="preserve"> (Element 1)</w:t>
      </w:r>
      <w:bookmarkEnd w:id="33"/>
      <w:bookmarkEnd w:id="34"/>
      <w:bookmarkEnd w:id="35"/>
      <w:bookmarkEnd w:id="36"/>
    </w:p>
    <w:p w:rsidR="008D2312" w:rsidRDefault="008D2312" w:rsidP="008D2312">
      <w:pPr>
        <w:pStyle w:val="NoSpacing"/>
      </w:pPr>
      <w:r>
        <w:t xml:space="preserve">In addition to containing all District Required Language, a petition sufficiently meets this standard if it: </w:t>
      </w:r>
    </w:p>
    <w:p w:rsidR="008D2312" w:rsidRDefault="008D2312" w:rsidP="008D2312">
      <w:pPr>
        <w:pStyle w:val="NoSpacing"/>
        <w:rPr>
          <w:b/>
          <w:bCs/>
        </w:rPr>
      </w:pPr>
    </w:p>
    <w:p w:rsidR="008D2312" w:rsidRPr="00F7584E" w:rsidRDefault="008D2312" w:rsidP="008D2312">
      <w:pPr>
        <w:pStyle w:val="NoSpacing"/>
        <w:rPr>
          <w:b/>
          <w:bCs/>
        </w:rPr>
      </w:pPr>
      <w:r w:rsidRPr="00F7584E">
        <w:rPr>
          <w:b/>
          <w:bCs/>
        </w:rPr>
        <w:t xml:space="preserve">Special Education </w:t>
      </w:r>
    </w:p>
    <w:p w:rsidR="008D2312" w:rsidRDefault="008D2312" w:rsidP="008D2312">
      <w:pPr>
        <w:pStyle w:val="NoSpacing"/>
        <w:widowControl/>
        <w:numPr>
          <w:ilvl w:val="0"/>
          <w:numId w:val="12"/>
        </w:numPr>
      </w:pPr>
      <w:r w:rsidRPr="00D07073">
        <w:t>Explains how the school will use bodies of evidence to identify students with disabilities and special needs.</w:t>
      </w:r>
    </w:p>
    <w:p w:rsidR="008D2312" w:rsidRPr="00F7584E" w:rsidRDefault="008D2312" w:rsidP="008D2312">
      <w:pPr>
        <w:pStyle w:val="NoSpacing"/>
        <w:widowControl/>
        <w:numPr>
          <w:ilvl w:val="0"/>
          <w:numId w:val="12"/>
        </w:numPr>
      </w:pPr>
      <w:r w:rsidRPr="00D07073">
        <w:t xml:space="preserve"> </w:t>
      </w:r>
      <w:r>
        <w:rPr>
          <w:rFonts w:ascii="Calibri" w:eastAsia="Calibri" w:hAnsi="Calibri" w:cs="Calibri"/>
        </w:rPr>
        <w:t>Provides</w:t>
      </w:r>
      <w:r w:rsidRPr="00D07073">
        <w:rPr>
          <w:rFonts w:ascii="Calibri" w:eastAsia="Calibri" w:hAnsi="Calibri" w:cs="Calibri"/>
        </w:rPr>
        <w:t xml:space="preserve"> a s</w:t>
      </w:r>
      <w:r w:rsidRPr="00D07073">
        <w:rPr>
          <w:rFonts w:ascii="Calibri" w:eastAsia="Calibri" w:hAnsi="Calibri" w:cs="Calibri"/>
          <w:spacing w:val="1"/>
        </w:rPr>
        <w:t>o</w:t>
      </w:r>
      <w:r w:rsidRPr="00D07073">
        <w:rPr>
          <w:rFonts w:ascii="Calibri" w:eastAsia="Calibri" w:hAnsi="Calibri" w:cs="Calibri"/>
          <w:spacing w:val="-1"/>
        </w:rPr>
        <w:t>un</w:t>
      </w:r>
      <w:r w:rsidRPr="00D07073">
        <w:rPr>
          <w:rFonts w:ascii="Calibri" w:eastAsia="Calibri" w:hAnsi="Calibri" w:cs="Calibri"/>
        </w:rPr>
        <w:t xml:space="preserve">d </w:t>
      </w:r>
      <w:r w:rsidRPr="00D07073">
        <w:rPr>
          <w:rFonts w:ascii="Calibri" w:eastAsia="Calibri" w:hAnsi="Calibri" w:cs="Calibri"/>
          <w:spacing w:val="-1"/>
        </w:rPr>
        <w:t>p</w:t>
      </w:r>
      <w:r w:rsidRPr="00D07073">
        <w:rPr>
          <w:rFonts w:ascii="Calibri" w:eastAsia="Calibri" w:hAnsi="Calibri" w:cs="Calibri"/>
        </w:rPr>
        <w:t>lan --</w:t>
      </w:r>
      <w:r w:rsidRPr="00D07073">
        <w:rPr>
          <w:rFonts w:ascii="Calibri" w:eastAsia="Calibri" w:hAnsi="Calibri" w:cs="Calibri"/>
          <w:spacing w:val="1"/>
        </w:rPr>
        <w:t xml:space="preserve"> </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cl</w:t>
      </w:r>
      <w:r w:rsidRPr="00D07073">
        <w:rPr>
          <w:rFonts w:ascii="Calibri" w:eastAsia="Calibri" w:hAnsi="Calibri" w:cs="Calibri"/>
          <w:spacing w:val="-1"/>
        </w:rPr>
        <w:t>ud</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g l</w:t>
      </w:r>
      <w:r w:rsidRPr="00D07073">
        <w:rPr>
          <w:rFonts w:ascii="Calibri" w:eastAsia="Calibri" w:hAnsi="Calibri" w:cs="Calibri"/>
          <w:spacing w:val="-2"/>
        </w:rPr>
        <w:t>e</w:t>
      </w:r>
      <w:r w:rsidRPr="00D07073">
        <w:rPr>
          <w:rFonts w:ascii="Calibri" w:eastAsia="Calibri" w:hAnsi="Calibri" w:cs="Calibri"/>
        </w:rPr>
        <w:t>ad c</w:t>
      </w:r>
      <w:r w:rsidRPr="00D07073">
        <w:rPr>
          <w:rFonts w:ascii="Calibri" w:eastAsia="Calibri" w:hAnsi="Calibri" w:cs="Calibri"/>
          <w:spacing w:val="1"/>
        </w:rPr>
        <w:t>o</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3"/>
        </w:rPr>
        <w:t>a</w:t>
      </w:r>
      <w:r w:rsidRPr="00D07073">
        <w:rPr>
          <w:rFonts w:ascii="Calibri" w:eastAsia="Calibri" w:hAnsi="Calibri" w:cs="Calibri"/>
        </w:rPr>
        <w:t>ct,</w:t>
      </w:r>
      <w:r w:rsidRPr="00D07073">
        <w:rPr>
          <w:rFonts w:ascii="Calibri" w:eastAsia="Calibri" w:hAnsi="Calibri" w:cs="Calibri"/>
          <w:spacing w:val="1"/>
        </w:rPr>
        <w:t xml:space="preserve"> </w:t>
      </w:r>
      <w:r w:rsidRPr="00D07073">
        <w:rPr>
          <w:rFonts w:ascii="Calibri" w:eastAsia="Calibri" w:hAnsi="Calibri" w:cs="Calibri"/>
        </w:rPr>
        <w:t>f</w:t>
      </w:r>
      <w:r w:rsidRPr="00D07073">
        <w:rPr>
          <w:rFonts w:ascii="Calibri" w:eastAsia="Calibri" w:hAnsi="Calibri" w:cs="Calibri"/>
          <w:spacing w:val="-1"/>
        </w:rPr>
        <w:t>und</w:t>
      </w:r>
      <w:r w:rsidRPr="00D07073">
        <w:rPr>
          <w:rFonts w:ascii="Calibri" w:eastAsia="Calibri" w:hAnsi="Calibri" w:cs="Calibri"/>
        </w:rPr>
        <w:t>i</w:t>
      </w:r>
      <w:r w:rsidRPr="00D07073">
        <w:rPr>
          <w:rFonts w:ascii="Calibri" w:eastAsia="Calibri" w:hAnsi="Calibri" w:cs="Calibri"/>
          <w:spacing w:val="-1"/>
        </w:rPr>
        <w:t>ng</w:t>
      </w:r>
      <w:r w:rsidRPr="00D07073">
        <w:rPr>
          <w:rFonts w:ascii="Calibri" w:eastAsia="Calibri" w:hAnsi="Calibri" w:cs="Calibri"/>
        </w:rPr>
        <w:t>,</w:t>
      </w:r>
      <w:r w:rsidRPr="00D07073">
        <w:rPr>
          <w:rFonts w:ascii="Calibri" w:eastAsia="Calibri" w:hAnsi="Calibri" w:cs="Calibri"/>
          <w:spacing w:val="1"/>
        </w:rPr>
        <w:t xml:space="preserve"> </w:t>
      </w:r>
      <w:r w:rsidRPr="00D07073">
        <w:rPr>
          <w:rFonts w:ascii="Calibri" w:eastAsia="Calibri" w:hAnsi="Calibri" w:cs="Calibri"/>
        </w:rPr>
        <w:t>s</w:t>
      </w:r>
      <w:r w:rsidRPr="00D07073">
        <w:rPr>
          <w:rFonts w:ascii="Calibri" w:eastAsia="Calibri" w:hAnsi="Calibri" w:cs="Calibri"/>
          <w:spacing w:val="1"/>
        </w:rPr>
        <w:t>e</w:t>
      </w:r>
      <w:r w:rsidRPr="00D07073">
        <w:rPr>
          <w:rFonts w:ascii="Calibri" w:eastAsia="Calibri" w:hAnsi="Calibri" w:cs="Calibri"/>
          <w:spacing w:val="-3"/>
        </w:rPr>
        <w:t>r</w:t>
      </w:r>
      <w:r w:rsidRPr="00D07073">
        <w:rPr>
          <w:rFonts w:ascii="Calibri" w:eastAsia="Calibri" w:hAnsi="Calibri" w:cs="Calibri"/>
          <w:spacing w:val="1"/>
        </w:rPr>
        <w:t>v</w:t>
      </w:r>
      <w:r w:rsidRPr="00D07073">
        <w:rPr>
          <w:rFonts w:ascii="Calibri" w:eastAsia="Calibri" w:hAnsi="Calibri" w:cs="Calibri"/>
        </w:rPr>
        <w:t>i</w:t>
      </w:r>
      <w:r w:rsidRPr="00D07073">
        <w:rPr>
          <w:rFonts w:ascii="Calibri" w:eastAsia="Calibri" w:hAnsi="Calibri" w:cs="Calibri"/>
          <w:spacing w:val="-2"/>
        </w:rPr>
        <w:t>c</w:t>
      </w:r>
      <w:r w:rsidRPr="00D07073">
        <w:rPr>
          <w:rFonts w:ascii="Calibri" w:eastAsia="Calibri" w:hAnsi="Calibri" w:cs="Calibri"/>
        </w:rPr>
        <w:t>e</w:t>
      </w:r>
      <w:r w:rsidRPr="00D07073">
        <w:rPr>
          <w:rFonts w:ascii="Calibri" w:eastAsia="Calibri" w:hAnsi="Calibri" w:cs="Calibri"/>
          <w:spacing w:val="1"/>
        </w:rPr>
        <w:t xml:space="preserve"> </w:t>
      </w:r>
      <w:r w:rsidRPr="00D07073">
        <w:rPr>
          <w:rFonts w:ascii="Calibri" w:eastAsia="Calibri" w:hAnsi="Calibri" w:cs="Calibri"/>
        </w:rPr>
        <w:t>a</w:t>
      </w:r>
      <w:r w:rsidRPr="00D07073">
        <w:rPr>
          <w:rFonts w:ascii="Calibri" w:eastAsia="Calibri" w:hAnsi="Calibri" w:cs="Calibri"/>
          <w:spacing w:val="-1"/>
        </w:rPr>
        <w:t>n</w:t>
      </w:r>
      <w:r w:rsidRPr="00D07073">
        <w:rPr>
          <w:rFonts w:ascii="Calibri" w:eastAsia="Calibri" w:hAnsi="Calibri" w:cs="Calibri"/>
        </w:rPr>
        <w:t>d i</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1"/>
        </w:rPr>
        <w:t>e</w:t>
      </w:r>
      <w:r w:rsidRPr="00D07073">
        <w:rPr>
          <w:rFonts w:ascii="Calibri" w:eastAsia="Calibri" w:hAnsi="Calibri" w:cs="Calibri"/>
          <w:spacing w:val="-3"/>
        </w:rPr>
        <w:t>r</w:t>
      </w:r>
      <w:r w:rsidRPr="00D07073">
        <w:rPr>
          <w:rFonts w:ascii="Calibri" w:eastAsia="Calibri" w:hAnsi="Calibri" w:cs="Calibri"/>
          <w:spacing w:val="1"/>
        </w:rPr>
        <w:t>ve</w:t>
      </w:r>
      <w:r w:rsidRPr="00D07073">
        <w:rPr>
          <w:rFonts w:ascii="Calibri" w:eastAsia="Calibri" w:hAnsi="Calibri" w:cs="Calibri"/>
          <w:spacing w:val="-1"/>
        </w:rPr>
        <w:t>n</w:t>
      </w:r>
      <w:r w:rsidRPr="00D07073">
        <w:rPr>
          <w:rFonts w:ascii="Calibri" w:eastAsia="Calibri" w:hAnsi="Calibri" w:cs="Calibri"/>
        </w:rPr>
        <w:t>t</w:t>
      </w:r>
      <w:r w:rsidRPr="00D07073">
        <w:rPr>
          <w:rFonts w:ascii="Calibri" w:eastAsia="Calibri" w:hAnsi="Calibri" w:cs="Calibri"/>
          <w:spacing w:val="-3"/>
        </w:rPr>
        <w:t>i</w:t>
      </w:r>
      <w:r w:rsidRPr="00D07073">
        <w:rPr>
          <w:rFonts w:ascii="Calibri" w:eastAsia="Calibri" w:hAnsi="Calibri" w:cs="Calibri"/>
          <w:spacing w:val="1"/>
        </w:rPr>
        <w:t>o</w:t>
      </w:r>
      <w:r w:rsidRPr="00D07073">
        <w:rPr>
          <w:rFonts w:ascii="Calibri" w:eastAsia="Calibri" w:hAnsi="Calibri" w:cs="Calibri"/>
        </w:rPr>
        <w:t>n arra</w:t>
      </w:r>
      <w:r w:rsidRPr="00D07073">
        <w:rPr>
          <w:rFonts w:ascii="Calibri" w:eastAsia="Calibri" w:hAnsi="Calibri" w:cs="Calibri"/>
          <w:spacing w:val="-1"/>
        </w:rPr>
        <w:t>ng</w:t>
      </w:r>
      <w:r w:rsidRPr="00D07073">
        <w:rPr>
          <w:rFonts w:ascii="Calibri" w:eastAsia="Calibri" w:hAnsi="Calibri" w:cs="Calibri"/>
          <w:spacing w:val="-2"/>
        </w:rPr>
        <w:t>e</w:t>
      </w:r>
      <w:r w:rsidRPr="00D07073">
        <w:rPr>
          <w:rFonts w:ascii="Calibri" w:eastAsia="Calibri" w:hAnsi="Calibri" w:cs="Calibri"/>
          <w:spacing w:val="1"/>
        </w:rPr>
        <w:t>me</w:t>
      </w:r>
      <w:r w:rsidRPr="00D07073">
        <w:rPr>
          <w:rFonts w:ascii="Calibri" w:eastAsia="Calibri" w:hAnsi="Calibri" w:cs="Calibri"/>
          <w:spacing w:val="-1"/>
        </w:rPr>
        <w:t>n</w:t>
      </w:r>
      <w:r w:rsidRPr="00D07073">
        <w:rPr>
          <w:rFonts w:ascii="Calibri" w:eastAsia="Calibri" w:hAnsi="Calibri" w:cs="Calibri"/>
        </w:rPr>
        <w:t>ts</w:t>
      </w:r>
      <w:r w:rsidRPr="00D07073">
        <w:rPr>
          <w:rFonts w:ascii="Calibri" w:eastAsia="Calibri" w:hAnsi="Calibri" w:cs="Calibri"/>
          <w:spacing w:val="-1"/>
        </w:rPr>
        <w:t xml:space="preserve"> </w:t>
      </w:r>
      <w:r w:rsidRPr="00D07073">
        <w:rPr>
          <w:rFonts w:ascii="Calibri" w:eastAsia="Calibri" w:hAnsi="Calibri" w:cs="Calibri"/>
        </w:rPr>
        <w:t xml:space="preserve">-- </w:t>
      </w:r>
      <w:r w:rsidRPr="00D07073">
        <w:rPr>
          <w:rFonts w:ascii="Calibri" w:eastAsia="Calibri" w:hAnsi="Calibri" w:cs="Calibri"/>
          <w:spacing w:val="-3"/>
        </w:rPr>
        <w:t>f</w:t>
      </w:r>
      <w:r w:rsidRPr="00D07073">
        <w:rPr>
          <w:rFonts w:ascii="Calibri" w:eastAsia="Calibri" w:hAnsi="Calibri" w:cs="Calibri"/>
          <w:spacing w:val="1"/>
        </w:rPr>
        <w:t>o</w:t>
      </w:r>
      <w:r w:rsidRPr="00D07073">
        <w:rPr>
          <w:rFonts w:ascii="Calibri" w:eastAsia="Calibri" w:hAnsi="Calibri" w:cs="Calibri"/>
        </w:rPr>
        <w:t>r 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tif</w:t>
      </w:r>
      <w:r w:rsidRPr="00D07073">
        <w:rPr>
          <w:rFonts w:ascii="Calibri" w:eastAsia="Calibri" w:hAnsi="Calibri" w:cs="Calibri"/>
          <w:spacing w:val="1"/>
        </w:rPr>
        <w:t>y</w:t>
      </w:r>
      <w:r w:rsidRPr="00D07073">
        <w:rPr>
          <w:rFonts w:ascii="Calibri" w:eastAsia="Calibri" w:hAnsi="Calibri" w:cs="Calibri"/>
        </w:rPr>
        <w:t>i</w:t>
      </w:r>
      <w:r w:rsidRPr="00D07073">
        <w:rPr>
          <w:rFonts w:ascii="Calibri" w:eastAsia="Calibri" w:hAnsi="Calibri" w:cs="Calibri"/>
          <w:spacing w:val="-1"/>
        </w:rPr>
        <w:t>n</w:t>
      </w:r>
      <w:r w:rsidRPr="00D07073">
        <w:rPr>
          <w:rFonts w:ascii="Calibri" w:eastAsia="Calibri" w:hAnsi="Calibri" w:cs="Calibri"/>
        </w:rPr>
        <w:t>g a</w:t>
      </w:r>
      <w:r w:rsidRPr="00D07073">
        <w:rPr>
          <w:rFonts w:ascii="Calibri" w:eastAsia="Calibri" w:hAnsi="Calibri" w:cs="Calibri"/>
          <w:spacing w:val="-1"/>
        </w:rPr>
        <w:t>n</w:t>
      </w:r>
      <w:r w:rsidRPr="00D07073">
        <w:rPr>
          <w:rFonts w:ascii="Calibri" w:eastAsia="Calibri" w:hAnsi="Calibri" w:cs="Calibri"/>
        </w:rPr>
        <w:t>d</w:t>
      </w:r>
      <w:r w:rsidRPr="00D07073">
        <w:rPr>
          <w:rFonts w:ascii="Calibri" w:eastAsia="Calibri" w:hAnsi="Calibri" w:cs="Calibri"/>
          <w:spacing w:val="-3"/>
        </w:rPr>
        <w:t xml:space="preserve"> </w:t>
      </w:r>
      <w:r w:rsidRPr="00D07073">
        <w:rPr>
          <w:rFonts w:ascii="Calibri" w:eastAsia="Calibri" w:hAnsi="Calibri" w:cs="Calibri"/>
          <w:spacing w:val="1"/>
        </w:rPr>
        <w:t>me</w:t>
      </w:r>
      <w:r w:rsidRPr="00D07073">
        <w:rPr>
          <w:rFonts w:ascii="Calibri" w:eastAsia="Calibri" w:hAnsi="Calibri" w:cs="Calibri"/>
          <w:spacing w:val="-2"/>
        </w:rPr>
        <w:t>e</w:t>
      </w:r>
      <w:r w:rsidRPr="00D07073">
        <w:rPr>
          <w:rFonts w:ascii="Calibri" w:eastAsia="Calibri" w:hAnsi="Calibri" w:cs="Calibri"/>
        </w:rPr>
        <w:t>ti</w:t>
      </w:r>
      <w:r w:rsidRPr="00D07073">
        <w:rPr>
          <w:rFonts w:ascii="Calibri" w:eastAsia="Calibri" w:hAnsi="Calibri" w:cs="Calibri"/>
          <w:spacing w:val="-1"/>
        </w:rPr>
        <w:t>n</w:t>
      </w:r>
      <w:r w:rsidRPr="00D07073">
        <w:rPr>
          <w:rFonts w:ascii="Calibri" w:eastAsia="Calibri" w:hAnsi="Calibri" w:cs="Calibri"/>
        </w:rPr>
        <w:t>g t</w:t>
      </w:r>
      <w:r w:rsidRPr="00D07073">
        <w:rPr>
          <w:rFonts w:ascii="Calibri" w:eastAsia="Calibri" w:hAnsi="Calibri" w:cs="Calibri"/>
          <w:spacing w:val="-3"/>
        </w:rPr>
        <w:t>h</w:t>
      </w:r>
      <w:r w:rsidRPr="00D07073">
        <w:rPr>
          <w:rFonts w:ascii="Calibri" w:eastAsia="Calibri" w:hAnsi="Calibri" w:cs="Calibri"/>
        </w:rPr>
        <w:t>e</w:t>
      </w:r>
      <w:r w:rsidRPr="00D07073">
        <w:rPr>
          <w:rFonts w:ascii="Calibri" w:eastAsia="Calibri" w:hAnsi="Calibri" w:cs="Calibri"/>
          <w:spacing w:val="1"/>
        </w:rPr>
        <w:t xml:space="preserve"> </w:t>
      </w:r>
      <w:r w:rsidRPr="00D07073">
        <w:rPr>
          <w:rFonts w:ascii="Calibri" w:eastAsia="Calibri" w:hAnsi="Calibri" w:cs="Calibri"/>
          <w:spacing w:val="-1"/>
        </w:rPr>
        <w:t>n</w:t>
      </w:r>
      <w:r w:rsidRPr="00D07073">
        <w:rPr>
          <w:rFonts w:ascii="Calibri" w:eastAsia="Calibri" w:hAnsi="Calibri" w:cs="Calibri"/>
          <w:spacing w:val="1"/>
        </w:rPr>
        <w:t>ee</w:t>
      </w:r>
      <w:r w:rsidRPr="00D07073">
        <w:rPr>
          <w:rFonts w:ascii="Calibri" w:eastAsia="Calibri" w:hAnsi="Calibri" w:cs="Calibri"/>
          <w:spacing w:val="-1"/>
        </w:rPr>
        <w:t>d</w:t>
      </w:r>
      <w:r w:rsidRPr="00D07073">
        <w:rPr>
          <w:rFonts w:ascii="Calibri" w:eastAsia="Calibri" w:hAnsi="Calibri" w:cs="Calibri"/>
        </w:rPr>
        <w:t>s</w:t>
      </w:r>
      <w:r w:rsidRPr="00D07073">
        <w:rPr>
          <w:rFonts w:ascii="Calibri" w:eastAsia="Calibri" w:hAnsi="Calibri" w:cs="Calibri"/>
          <w:spacing w:val="-2"/>
        </w:rPr>
        <w:t xml:space="preserve"> </w:t>
      </w:r>
      <w:r w:rsidRPr="00D07073">
        <w:rPr>
          <w:rFonts w:ascii="Calibri" w:eastAsia="Calibri" w:hAnsi="Calibri" w:cs="Calibri"/>
          <w:spacing w:val="1"/>
        </w:rPr>
        <w:t>o</w:t>
      </w:r>
      <w:r w:rsidRPr="00D07073">
        <w:rPr>
          <w:rFonts w:ascii="Calibri" w:eastAsia="Calibri" w:hAnsi="Calibri" w:cs="Calibri"/>
        </w:rPr>
        <w:t>f</w:t>
      </w:r>
      <w:r w:rsidRPr="00D07073">
        <w:rPr>
          <w:rFonts w:ascii="Calibri" w:eastAsia="Calibri" w:hAnsi="Calibri" w:cs="Calibri"/>
          <w:spacing w:val="-2"/>
        </w:rPr>
        <w:t xml:space="preserve"> </w:t>
      </w:r>
      <w:r w:rsidRPr="00D07073">
        <w:rPr>
          <w:rFonts w:ascii="Calibri" w:eastAsia="Calibri" w:hAnsi="Calibri" w:cs="Calibri"/>
        </w:rPr>
        <w:t>st</w:t>
      </w:r>
      <w:r w:rsidRPr="00D07073">
        <w:rPr>
          <w:rFonts w:ascii="Calibri" w:eastAsia="Calibri" w:hAnsi="Calibri" w:cs="Calibri"/>
          <w:spacing w:val="-1"/>
        </w:rPr>
        <w:t>ud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ts</w:t>
      </w:r>
      <w:r w:rsidRPr="00D07073">
        <w:rPr>
          <w:rFonts w:ascii="Calibri" w:eastAsia="Calibri" w:hAnsi="Calibri" w:cs="Calibri"/>
          <w:spacing w:val="-2"/>
        </w:rPr>
        <w:t xml:space="preserve"> </w:t>
      </w:r>
      <w:r w:rsidRPr="00D07073">
        <w:rPr>
          <w:rFonts w:ascii="Calibri" w:eastAsia="Calibri" w:hAnsi="Calibri" w:cs="Calibri"/>
        </w:rPr>
        <w:t>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tif</w:t>
      </w:r>
      <w:r w:rsidRPr="00D07073">
        <w:rPr>
          <w:rFonts w:ascii="Calibri" w:eastAsia="Calibri" w:hAnsi="Calibri" w:cs="Calibri"/>
          <w:spacing w:val="-3"/>
        </w:rPr>
        <w:t>i</w:t>
      </w:r>
      <w:r w:rsidRPr="00D07073">
        <w:rPr>
          <w:rFonts w:ascii="Calibri" w:eastAsia="Calibri" w:hAnsi="Calibri" w:cs="Calibri"/>
          <w:spacing w:val="1"/>
        </w:rPr>
        <w:t>e</w:t>
      </w:r>
      <w:r w:rsidRPr="00D07073">
        <w:rPr>
          <w:rFonts w:ascii="Calibri" w:eastAsia="Calibri" w:hAnsi="Calibri" w:cs="Calibri"/>
        </w:rPr>
        <w:t xml:space="preserve">d with </w:t>
      </w:r>
      <w:r w:rsidRPr="00D07073">
        <w:rPr>
          <w:rFonts w:ascii="Calibri" w:eastAsia="Calibri" w:hAnsi="Calibri" w:cs="Calibri"/>
          <w:spacing w:val="-1"/>
        </w:rPr>
        <w:t>d</w:t>
      </w:r>
      <w:r w:rsidRPr="00D07073">
        <w:rPr>
          <w:rFonts w:ascii="Calibri" w:eastAsia="Calibri" w:hAnsi="Calibri" w:cs="Calibri"/>
        </w:rPr>
        <w:t>isa</w:t>
      </w:r>
      <w:r w:rsidRPr="00D07073">
        <w:rPr>
          <w:rFonts w:ascii="Calibri" w:eastAsia="Calibri" w:hAnsi="Calibri" w:cs="Calibri"/>
          <w:spacing w:val="-1"/>
        </w:rPr>
        <w:t>b</w:t>
      </w:r>
      <w:r w:rsidRPr="00D07073">
        <w:rPr>
          <w:rFonts w:ascii="Calibri" w:eastAsia="Calibri" w:hAnsi="Calibri" w:cs="Calibri"/>
        </w:rPr>
        <w:t>ilit</w:t>
      </w:r>
      <w:r w:rsidRPr="00D07073">
        <w:rPr>
          <w:rFonts w:ascii="Calibri" w:eastAsia="Calibri" w:hAnsi="Calibri" w:cs="Calibri"/>
          <w:spacing w:val="-3"/>
        </w:rPr>
        <w:t>i</w:t>
      </w:r>
      <w:r w:rsidRPr="00D07073">
        <w:rPr>
          <w:rFonts w:ascii="Calibri" w:eastAsia="Calibri" w:hAnsi="Calibri" w:cs="Calibri"/>
          <w:spacing w:val="1"/>
        </w:rPr>
        <w:t>e</w:t>
      </w:r>
      <w:r w:rsidRPr="00D07073">
        <w:rPr>
          <w:rFonts w:ascii="Calibri" w:eastAsia="Calibri" w:hAnsi="Calibri" w:cs="Calibri"/>
        </w:rPr>
        <w:t>s.</w:t>
      </w:r>
    </w:p>
    <w:p w:rsidR="008D2312" w:rsidRDefault="008D2312" w:rsidP="008D2312">
      <w:pPr>
        <w:pStyle w:val="NoSpacing"/>
        <w:widowControl/>
        <w:numPr>
          <w:ilvl w:val="0"/>
          <w:numId w:val="12"/>
        </w:numPr>
      </w:pPr>
      <w:r w:rsidRPr="00D07073">
        <w:rPr>
          <w:rFonts w:ascii="Calibri" w:eastAsia="Calibri" w:hAnsi="Calibri" w:cs="Calibri"/>
        </w:rPr>
        <w:t>Includes e</w:t>
      </w:r>
      <w:r w:rsidRPr="00D07073">
        <w:rPr>
          <w:rFonts w:ascii="Calibri" w:eastAsia="Calibri" w:hAnsi="Calibri" w:cs="Calibri"/>
          <w:spacing w:val="1"/>
        </w:rPr>
        <w:t>v</w:t>
      </w:r>
      <w:r w:rsidRPr="00D07073">
        <w:rPr>
          <w:rFonts w:ascii="Calibri" w:eastAsia="Calibri" w:hAnsi="Calibri" w:cs="Calibri"/>
        </w:rPr>
        <w:t>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ce</w:t>
      </w:r>
      <w:r w:rsidRPr="00D07073">
        <w:rPr>
          <w:rFonts w:ascii="Calibri" w:eastAsia="Calibri" w:hAnsi="Calibri" w:cs="Calibri"/>
          <w:spacing w:val="-1"/>
        </w:rPr>
        <w:t xml:space="preserve"> </w:t>
      </w:r>
      <w:r w:rsidRPr="00D07073">
        <w:rPr>
          <w:rFonts w:ascii="Calibri" w:eastAsia="Calibri" w:hAnsi="Calibri" w:cs="Calibri"/>
          <w:spacing w:val="1"/>
        </w:rPr>
        <w:t>o</w:t>
      </w:r>
      <w:r w:rsidRPr="00D07073">
        <w:rPr>
          <w:rFonts w:ascii="Calibri" w:eastAsia="Calibri" w:hAnsi="Calibri" w:cs="Calibri"/>
        </w:rPr>
        <w:t>f</w:t>
      </w:r>
      <w:r w:rsidRPr="00D07073">
        <w:rPr>
          <w:rFonts w:ascii="Calibri" w:eastAsia="Calibri" w:hAnsi="Calibri" w:cs="Calibri"/>
          <w:spacing w:val="-2"/>
        </w:rPr>
        <w:t xml:space="preserve"> </w:t>
      </w:r>
      <w:r w:rsidRPr="00D07073">
        <w:rPr>
          <w:rFonts w:ascii="Calibri" w:eastAsia="Calibri" w:hAnsi="Calibri" w:cs="Calibri"/>
          <w:spacing w:val="-1"/>
        </w:rPr>
        <w:t>h</w:t>
      </w:r>
      <w:r w:rsidRPr="00D07073">
        <w:rPr>
          <w:rFonts w:ascii="Calibri" w:eastAsia="Calibri" w:hAnsi="Calibri" w:cs="Calibri"/>
        </w:rPr>
        <w:t>i</w:t>
      </w:r>
      <w:r w:rsidRPr="00D07073">
        <w:rPr>
          <w:rFonts w:ascii="Calibri" w:eastAsia="Calibri" w:hAnsi="Calibri" w:cs="Calibri"/>
          <w:spacing w:val="-1"/>
        </w:rPr>
        <w:t>g</w:t>
      </w:r>
      <w:r w:rsidRPr="00D07073">
        <w:rPr>
          <w:rFonts w:ascii="Calibri" w:eastAsia="Calibri" w:hAnsi="Calibri" w:cs="Calibri"/>
        </w:rPr>
        <w:t xml:space="preserve">h </w:t>
      </w:r>
      <w:r w:rsidRPr="00D07073">
        <w:rPr>
          <w:rFonts w:ascii="Calibri" w:eastAsia="Calibri" w:hAnsi="Calibri" w:cs="Calibri"/>
          <w:spacing w:val="1"/>
        </w:rPr>
        <w:t>e</w:t>
      </w:r>
      <w:r w:rsidRPr="00D07073">
        <w:rPr>
          <w:rFonts w:ascii="Calibri" w:eastAsia="Calibri" w:hAnsi="Calibri" w:cs="Calibri"/>
        </w:rPr>
        <w:t>x</w:t>
      </w:r>
      <w:r w:rsidRPr="00D07073">
        <w:rPr>
          <w:rFonts w:ascii="Calibri" w:eastAsia="Calibri" w:hAnsi="Calibri" w:cs="Calibri"/>
          <w:spacing w:val="-1"/>
        </w:rPr>
        <w:t>p</w:t>
      </w:r>
      <w:r w:rsidRPr="00D07073">
        <w:rPr>
          <w:rFonts w:ascii="Calibri" w:eastAsia="Calibri" w:hAnsi="Calibri" w:cs="Calibri"/>
          <w:spacing w:val="-2"/>
        </w:rPr>
        <w:t>e</w:t>
      </w:r>
      <w:r w:rsidRPr="00D07073">
        <w:rPr>
          <w:rFonts w:ascii="Calibri" w:eastAsia="Calibri" w:hAnsi="Calibri" w:cs="Calibri"/>
        </w:rPr>
        <w:t>ctat</w:t>
      </w:r>
      <w:r w:rsidRPr="00D07073">
        <w:rPr>
          <w:rFonts w:ascii="Calibri" w:eastAsia="Calibri" w:hAnsi="Calibri" w:cs="Calibri"/>
          <w:spacing w:val="-3"/>
        </w:rPr>
        <w:t>i</w:t>
      </w:r>
      <w:r w:rsidRPr="00D07073">
        <w:rPr>
          <w:rFonts w:ascii="Calibri" w:eastAsia="Calibri" w:hAnsi="Calibri" w:cs="Calibri"/>
          <w:spacing w:val="1"/>
        </w:rPr>
        <w:t>o</w:t>
      </w:r>
      <w:r w:rsidRPr="00D07073">
        <w:rPr>
          <w:rFonts w:ascii="Calibri" w:eastAsia="Calibri" w:hAnsi="Calibri" w:cs="Calibri"/>
          <w:spacing w:val="-1"/>
        </w:rPr>
        <w:t>n</w:t>
      </w:r>
      <w:r w:rsidRPr="00D07073">
        <w:rPr>
          <w:rFonts w:ascii="Calibri" w:eastAsia="Calibri" w:hAnsi="Calibri" w:cs="Calibri"/>
        </w:rPr>
        <w:t>s</w:t>
      </w:r>
      <w:r w:rsidRPr="00D07073">
        <w:rPr>
          <w:rFonts w:ascii="Calibri" w:eastAsia="Calibri" w:hAnsi="Calibri" w:cs="Calibri"/>
          <w:spacing w:val="1"/>
        </w:rPr>
        <w:t xml:space="preserve"> </w:t>
      </w:r>
      <w:r w:rsidRPr="00D07073">
        <w:rPr>
          <w:rFonts w:ascii="Calibri" w:eastAsia="Calibri" w:hAnsi="Calibri" w:cs="Calibri"/>
          <w:spacing w:val="-3"/>
        </w:rPr>
        <w:t>f</w:t>
      </w:r>
      <w:r w:rsidRPr="00D07073">
        <w:rPr>
          <w:rFonts w:ascii="Calibri" w:eastAsia="Calibri" w:hAnsi="Calibri" w:cs="Calibri"/>
          <w:spacing w:val="1"/>
        </w:rPr>
        <w:t>o</w:t>
      </w:r>
      <w:r w:rsidRPr="00D07073">
        <w:rPr>
          <w:rFonts w:ascii="Calibri" w:eastAsia="Calibri" w:hAnsi="Calibri" w:cs="Calibri"/>
        </w:rPr>
        <w:t>r st</w:t>
      </w:r>
      <w:r w:rsidRPr="00D07073">
        <w:rPr>
          <w:rFonts w:ascii="Calibri" w:eastAsia="Calibri" w:hAnsi="Calibri" w:cs="Calibri"/>
          <w:spacing w:val="-1"/>
        </w:rPr>
        <w:t>ud</w:t>
      </w:r>
      <w:r w:rsidRPr="00D07073">
        <w:rPr>
          <w:rFonts w:ascii="Calibri" w:eastAsia="Calibri" w:hAnsi="Calibri" w:cs="Calibri"/>
          <w:spacing w:val="1"/>
        </w:rPr>
        <w:t>e</w:t>
      </w:r>
      <w:r w:rsidRPr="00D07073">
        <w:rPr>
          <w:rFonts w:ascii="Calibri" w:eastAsia="Calibri" w:hAnsi="Calibri" w:cs="Calibri"/>
          <w:spacing w:val="-3"/>
        </w:rPr>
        <w:t>n</w:t>
      </w:r>
      <w:r w:rsidRPr="00D07073">
        <w:rPr>
          <w:rFonts w:ascii="Calibri" w:eastAsia="Calibri" w:hAnsi="Calibri" w:cs="Calibri"/>
        </w:rPr>
        <w:t>ts</w:t>
      </w:r>
      <w:r w:rsidRPr="00D07073">
        <w:rPr>
          <w:rFonts w:ascii="Calibri" w:eastAsia="Calibri" w:hAnsi="Calibri" w:cs="Calibri"/>
          <w:spacing w:val="1"/>
        </w:rPr>
        <w:t xml:space="preserve"> </w:t>
      </w:r>
      <w:r w:rsidRPr="00D07073">
        <w:rPr>
          <w:rFonts w:ascii="Calibri" w:eastAsia="Calibri" w:hAnsi="Calibri" w:cs="Calibri"/>
        </w:rPr>
        <w:t>w</w:t>
      </w:r>
      <w:r w:rsidRPr="00D07073">
        <w:rPr>
          <w:rFonts w:ascii="Calibri" w:eastAsia="Calibri" w:hAnsi="Calibri" w:cs="Calibri"/>
          <w:spacing w:val="-3"/>
        </w:rPr>
        <w:t>i</w:t>
      </w:r>
      <w:r w:rsidRPr="00D07073">
        <w:rPr>
          <w:rFonts w:ascii="Calibri" w:eastAsia="Calibri" w:hAnsi="Calibri" w:cs="Calibri"/>
        </w:rPr>
        <w:t>th s</w:t>
      </w:r>
      <w:r w:rsidRPr="00D07073">
        <w:rPr>
          <w:rFonts w:ascii="Calibri" w:eastAsia="Calibri" w:hAnsi="Calibri" w:cs="Calibri"/>
          <w:spacing w:val="-1"/>
        </w:rPr>
        <w:t>p</w:t>
      </w:r>
      <w:r w:rsidRPr="00D07073">
        <w:rPr>
          <w:rFonts w:ascii="Calibri" w:eastAsia="Calibri" w:hAnsi="Calibri" w:cs="Calibri"/>
          <w:spacing w:val="1"/>
        </w:rPr>
        <w:t>e</w:t>
      </w:r>
      <w:r w:rsidRPr="00D07073">
        <w:rPr>
          <w:rFonts w:ascii="Calibri" w:eastAsia="Calibri" w:hAnsi="Calibri" w:cs="Calibri"/>
        </w:rPr>
        <w:t>c</w:t>
      </w:r>
      <w:r w:rsidRPr="00D07073">
        <w:rPr>
          <w:rFonts w:ascii="Calibri" w:eastAsia="Calibri" w:hAnsi="Calibri" w:cs="Calibri"/>
          <w:spacing w:val="-3"/>
        </w:rPr>
        <w:t>i</w:t>
      </w:r>
      <w:r w:rsidRPr="00D07073">
        <w:rPr>
          <w:rFonts w:ascii="Calibri" w:eastAsia="Calibri" w:hAnsi="Calibri" w:cs="Calibri"/>
        </w:rPr>
        <w:t xml:space="preserve">al </w:t>
      </w:r>
      <w:r w:rsidRPr="00D07073">
        <w:rPr>
          <w:rFonts w:ascii="Calibri" w:eastAsia="Calibri" w:hAnsi="Calibri" w:cs="Calibri"/>
          <w:spacing w:val="-1"/>
        </w:rPr>
        <w:t>n</w:t>
      </w:r>
      <w:r w:rsidRPr="00D07073">
        <w:rPr>
          <w:rFonts w:ascii="Calibri" w:eastAsia="Calibri" w:hAnsi="Calibri" w:cs="Calibri"/>
          <w:spacing w:val="1"/>
        </w:rPr>
        <w:t>ee</w:t>
      </w:r>
      <w:r w:rsidRPr="00D07073">
        <w:rPr>
          <w:rFonts w:ascii="Calibri" w:eastAsia="Calibri" w:hAnsi="Calibri" w:cs="Calibri"/>
          <w:spacing w:val="-1"/>
        </w:rPr>
        <w:t>d</w:t>
      </w:r>
      <w:r w:rsidRPr="00D07073">
        <w:rPr>
          <w:rFonts w:ascii="Calibri" w:eastAsia="Calibri" w:hAnsi="Calibri" w:cs="Calibri"/>
        </w:rPr>
        <w:t>s.</w:t>
      </w:r>
    </w:p>
    <w:p w:rsidR="008D2312" w:rsidRDefault="008D2312" w:rsidP="008D2312">
      <w:pPr>
        <w:pStyle w:val="NoSpacing"/>
        <w:widowControl/>
        <w:numPr>
          <w:ilvl w:val="0"/>
          <w:numId w:val="12"/>
        </w:numPr>
      </w:pPr>
      <w:r w:rsidRPr="00D07073">
        <w:t>Identifies which staff will be responsible for identification and the process used to identify students, as well as ways in which the school will avoid misidentification.</w:t>
      </w:r>
    </w:p>
    <w:p w:rsidR="008D2312" w:rsidRDefault="008D2312" w:rsidP="008D2312">
      <w:pPr>
        <w:pStyle w:val="NoSpacing"/>
        <w:widowControl/>
        <w:numPr>
          <w:ilvl w:val="0"/>
          <w:numId w:val="12"/>
        </w:numPr>
      </w:pPr>
      <w:r w:rsidRPr="00D07073">
        <w:t xml:space="preserve">Provides </w:t>
      </w:r>
      <w:r w:rsidRPr="00F7584E">
        <w:rPr>
          <w:rFonts w:ascii="Calibri" w:eastAsia="Calibri" w:hAnsi="Calibri" w:cs="Calibri"/>
        </w:rPr>
        <w:t xml:space="preserve">a clear </w:t>
      </w:r>
      <w:r w:rsidRPr="00F7584E">
        <w:rPr>
          <w:rFonts w:ascii="Calibri" w:eastAsia="Calibri" w:hAnsi="Calibri" w:cs="Calibri"/>
          <w:spacing w:val="-2"/>
        </w:rPr>
        <w:t>s</w:t>
      </w:r>
      <w:r w:rsidRPr="00F7584E">
        <w:rPr>
          <w:rFonts w:ascii="Calibri" w:eastAsia="Calibri" w:hAnsi="Calibri" w:cs="Calibri"/>
        </w:rPr>
        <w:t>tat</w:t>
      </w:r>
      <w:r w:rsidRPr="00F7584E">
        <w:rPr>
          <w:rFonts w:ascii="Calibri" w:eastAsia="Calibri" w:hAnsi="Calibri" w:cs="Calibri"/>
          <w:spacing w:val="-2"/>
        </w:rPr>
        <w:t>e</w:t>
      </w:r>
      <w:r w:rsidRPr="00F7584E">
        <w:rPr>
          <w:rFonts w:ascii="Calibri" w:eastAsia="Calibri" w:hAnsi="Calibri" w:cs="Calibri"/>
          <w:spacing w:val="-1"/>
        </w:rPr>
        <w:t>m</w:t>
      </w:r>
      <w:r w:rsidRPr="00F7584E">
        <w:rPr>
          <w:rFonts w:ascii="Calibri" w:eastAsia="Calibri" w:hAnsi="Calibri" w:cs="Calibri"/>
          <w:spacing w:val="1"/>
        </w:rPr>
        <w:t>e</w:t>
      </w:r>
      <w:r w:rsidRPr="00F7584E">
        <w:rPr>
          <w:rFonts w:ascii="Calibri" w:eastAsia="Calibri" w:hAnsi="Calibri" w:cs="Calibri"/>
          <w:spacing w:val="-1"/>
        </w:rPr>
        <w:t>n</w:t>
      </w:r>
      <w:r w:rsidRPr="00F7584E">
        <w:rPr>
          <w:rFonts w:ascii="Calibri" w:eastAsia="Calibri" w:hAnsi="Calibri" w:cs="Calibri"/>
        </w:rPr>
        <w:t>t</w:t>
      </w:r>
      <w:r w:rsidRPr="00F7584E">
        <w:rPr>
          <w:rFonts w:ascii="Calibri" w:eastAsia="Calibri" w:hAnsi="Calibri" w:cs="Calibri"/>
          <w:spacing w:val="1"/>
        </w:rPr>
        <w:t xml:space="preserve"> </w:t>
      </w:r>
      <w:r w:rsidRPr="00F7584E">
        <w:rPr>
          <w:rFonts w:ascii="Calibri" w:eastAsia="Calibri" w:hAnsi="Calibri" w:cs="Calibri"/>
        </w:rPr>
        <w:t>r</w:t>
      </w:r>
      <w:r w:rsidRPr="00F7584E">
        <w:rPr>
          <w:rFonts w:ascii="Calibri" w:eastAsia="Calibri" w:hAnsi="Calibri" w:cs="Calibri"/>
          <w:spacing w:val="1"/>
        </w:rPr>
        <w:t>e</w:t>
      </w:r>
      <w:r w:rsidRPr="00F7584E">
        <w:rPr>
          <w:rFonts w:ascii="Calibri" w:eastAsia="Calibri" w:hAnsi="Calibri" w:cs="Calibri"/>
          <w:spacing w:val="-1"/>
        </w:rPr>
        <w:t>g</w:t>
      </w:r>
      <w:r w:rsidRPr="00F7584E">
        <w:rPr>
          <w:rFonts w:ascii="Calibri" w:eastAsia="Calibri" w:hAnsi="Calibri" w:cs="Calibri"/>
        </w:rPr>
        <w:t>ar</w:t>
      </w:r>
      <w:r w:rsidRPr="00F7584E">
        <w:rPr>
          <w:rFonts w:ascii="Calibri" w:eastAsia="Calibri" w:hAnsi="Calibri" w:cs="Calibri"/>
          <w:spacing w:val="-1"/>
        </w:rPr>
        <w:t>d</w:t>
      </w:r>
      <w:r w:rsidRPr="00F7584E">
        <w:rPr>
          <w:rFonts w:ascii="Calibri" w:eastAsia="Calibri" w:hAnsi="Calibri" w:cs="Calibri"/>
        </w:rPr>
        <w:t>i</w:t>
      </w:r>
      <w:r w:rsidRPr="00F7584E">
        <w:rPr>
          <w:rFonts w:ascii="Calibri" w:eastAsia="Calibri" w:hAnsi="Calibri" w:cs="Calibri"/>
          <w:spacing w:val="-3"/>
        </w:rPr>
        <w:t>n</w:t>
      </w:r>
      <w:r w:rsidRPr="00F7584E">
        <w:rPr>
          <w:rFonts w:ascii="Calibri" w:eastAsia="Calibri" w:hAnsi="Calibri" w:cs="Calibri"/>
        </w:rPr>
        <w:t>g w</w:t>
      </w:r>
      <w:r w:rsidRPr="00F7584E">
        <w:rPr>
          <w:rFonts w:ascii="Calibri" w:eastAsia="Calibri" w:hAnsi="Calibri" w:cs="Calibri"/>
          <w:spacing w:val="-1"/>
        </w:rPr>
        <w:t>h</w:t>
      </w:r>
      <w:r w:rsidRPr="00F7584E">
        <w:rPr>
          <w:rFonts w:ascii="Calibri" w:eastAsia="Calibri" w:hAnsi="Calibri" w:cs="Calibri"/>
        </w:rPr>
        <w:t>at</w:t>
      </w:r>
      <w:r w:rsidRPr="00F7584E">
        <w:rPr>
          <w:rFonts w:ascii="Calibri" w:eastAsia="Calibri" w:hAnsi="Calibri" w:cs="Calibri"/>
          <w:spacing w:val="2"/>
        </w:rPr>
        <w:t xml:space="preserve"> </w:t>
      </w:r>
      <w:r w:rsidRPr="00F7584E">
        <w:rPr>
          <w:rFonts w:ascii="Calibri" w:eastAsia="Calibri" w:hAnsi="Calibri" w:cs="Calibri"/>
          <w:spacing w:val="-1"/>
        </w:rPr>
        <w:t>p</w:t>
      </w:r>
      <w:r w:rsidRPr="00F7584E">
        <w:rPr>
          <w:rFonts w:ascii="Calibri" w:eastAsia="Calibri" w:hAnsi="Calibri" w:cs="Calibri"/>
          <w:spacing w:val="-2"/>
        </w:rPr>
        <w:t>e</w:t>
      </w:r>
      <w:r w:rsidRPr="00F7584E">
        <w:rPr>
          <w:rFonts w:ascii="Calibri" w:eastAsia="Calibri" w:hAnsi="Calibri" w:cs="Calibri"/>
        </w:rPr>
        <w:t>titi</w:t>
      </w:r>
      <w:r w:rsidRPr="00F7584E">
        <w:rPr>
          <w:rFonts w:ascii="Calibri" w:eastAsia="Calibri" w:hAnsi="Calibri" w:cs="Calibri"/>
          <w:spacing w:val="1"/>
        </w:rPr>
        <w:t>o</w:t>
      </w:r>
      <w:r w:rsidRPr="00F7584E">
        <w:rPr>
          <w:rFonts w:ascii="Calibri" w:eastAsia="Calibri" w:hAnsi="Calibri" w:cs="Calibri"/>
          <w:spacing w:val="-3"/>
        </w:rPr>
        <w:t>n</w:t>
      </w:r>
      <w:r w:rsidRPr="00F7584E">
        <w:rPr>
          <w:rFonts w:ascii="Calibri" w:eastAsia="Calibri" w:hAnsi="Calibri" w:cs="Calibri"/>
        </w:rPr>
        <w:t>ers</w:t>
      </w:r>
      <w:r w:rsidRPr="00F7584E">
        <w:rPr>
          <w:rFonts w:ascii="Calibri" w:eastAsia="Calibri" w:hAnsi="Calibri" w:cs="Calibri"/>
          <w:spacing w:val="-2"/>
        </w:rPr>
        <w:t xml:space="preserve"> </w:t>
      </w:r>
      <w:r w:rsidRPr="00F7584E">
        <w:rPr>
          <w:rFonts w:ascii="Calibri" w:eastAsia="Calibri" w:hAnsi="Calibri" w:cs="Calibri"/>
        </w:rPr>
        <w:t>ex</w:t>
      </w:r>
      <w:r w:rsidRPr="00F7584E">
        <w:rPr>
          <w:rFonts w:ascii="Calibri" w:eastAsia="Calibri" w:hAnsi="Calibri" w:cs="Calibri"/>
          <w:spacing w:val="-1"/>
        </w:rPr>
        <w:t>p</w:t>
      </w:r>
      <w:r w:rsidRPr="00F7584E">
        <w:rPr>
          <w:rFonts w:ascii="Calibri" w:eastAsia="Calibri" w:hAnsi="Calibri" w:cs="Calibri"/>
        </w:rPr>
        <w:t>e</w:t>
      </w:r>
      <w:r w:rsidRPr="00F7584E">
        <w:rPr>
          <w:rFonts w:ascii="Calibri" w:eastAsia="Calibri" w:hAnsi="Calibri" w:cs="Calibri"/>
          <w:spacing w:val="-2"/>
        </w:rPr>
        <w:t>c</w:t>
      </w:r>
      <w:r w:rsidRPr="00F7584E">
        <w:rPr>
          <w:rFonts w:ascii="Calibri" w:eastAsia="Calibri" w:hAnsi="Calibri" w:cs="Calibri"/>
        </w:rPr>
        <w:t>t</w:t>
      </w:r>
      <w:r w:rsidRPr="00F7584E">
        <w:rPr>
          <w:rFonts w:ascii="Calibri" w:eastAsia="Calibri" w:hAnsi="Calibri" w:cs="Calibri"/>
          <w:spacing w:val="-1"/>
        </w:rPr>
        <w:t xml:space="preserve"> </w:t>
      </w:r>
      <w:r w:rsidRPr="00F7584E">
        <w:rPr>
          <w:rFonts w:ascii="Calibri" w:eastAsia="Calibri" w:hAnsi="Calibri" w:cs="Calibri"/>
        </w:rPr>
        <w:t xml:space="preserve">will </w:t>
      </w:r>
      <w:r w:rsidRPr="00F7584E">
        <w:rPr>
          <w:rFonts w:ascii="Calibri" w:eastAsia="Calibri" w:hAnsi="Calibri" w:cs="Calibri"/>
          <w:spacing w:val="-1"/>
        </w:rPr>
        <w:t>b</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t</w:t>
      </w:r>
      <w:r w:rsidRPr="00F7584E">
        <w:rPr>
          <w:rFonts w:ascii="Calibri" w:eastAsia="Calibri" w:hAnsi="Calibri" w:cs="Calibri"/>
          <w:spacing w:val="-3"/>
        </w:rPr>
        <w:t>h</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sc</w:t>
      </w:r>
      <w:r w:rsidRPr="00F7584E">
        <w:rPr>
          <w:rFonts w:ascii="Calibri" w:eastAsia="Calibri" w:hAnsi="Calibri" w:cs="Calibri"/>
          <w:spacing w:val="-3"/>
        </w:rPr>
        <w:t>h</w:t>
      </w:r>
      <w:r w:rsidRPr="00F7584E">
        <w:rPr>
          <w:rFonts w:ascii="Calibri" w:eastAsia="Calibri" w:hAnsi="Calibri" w:cs="Calibri"/>
          <w:spacing w:val="1"/>
        </w:rPr>
        <w:t>oo</w:t>
      </w:r>
      <w:r w:rsidRPr="00F7584E">
        <w:rPr>
          <w:rFonts w:ascii="Calibri" w:eastAsia="Calibri" w:hAnsi="Calibri" w:cs="Calibri"/>
          <w:spacing w:val="-3"/>
        </w:rPr>
        <w:t>l</w:t>
      </w:r>
      <w:r w:rsidRPr="00F7584E">
        <w:rPr>
          <w:rFonts w:ascii="Calibri" w:eastAsia="Calibri" w:hAnsi="Calibri" w:cs="Calibri"/>
        </w:rPr>
        <w:t>’s</w:t>
      </w:r>
      <w:r w:rsidRPr="00F7584E">
        <w:rPr>
          <w:rFonts w:ascii="Calibri" w:eastAsia="Calibri" w:hAnsi="Calibri" w:cs="Calibri"/>
          <w:spacing w:val="1"/>
        </w:rPr>
        <w:t xml:space="preserve"> </w:t>
      </w:r>
      <w:r w:rsidRPr="00F7584E">
        <w:rPr>
          <w:rFonts w:ascii="Calibri" w:eastAsia="Calibri" w:hAnsi="Calibri" w:cs="Calibri"/>
        </w:rPr>
        <w:t>a</w:t>
      </w:r>
      <w:r w:rsidRPr="00F7584E">
        <w:rPr>
          <w:rFonts w:ascii="Calibri" w:eastAsia="Calibri" w:hAnsi="Calibri" w:cs="Calibri"/>
          <w:spacing w:val="-1"/>
        </w:rPr>
        <w:t>n</w:t>
      </w:r>
      <w:r w:rsidRPr="00F7584E">
        <w:rPr>
          <w:rFonts w:ascii="Calibri" w:eastAsia="Calibri" w:hAnsi="Calibri" w:cs="Calibri"/>
        </w:rPr>
        <w:t>tici</w:t>
      </w:r>
      <w:r w:rsidRPr="00F7584E">
        <w:rPr>
          <w:rFonts w:ascii="Calibri" w:eastAsia="Calibri" w:hAnsi="Calibri" w:cs="Calibri"/>
          <w:spacing w:val="-3"/>
        </w:rPr>
        <w:t>p</w:t>
      </w:r>
      <w:r w:rsidRPr="00F7584E">
        <w:rPr>
          <w:rFonts w:ascii="Calibri" w:eastAsia="Calibri" w:hAnsi="Calibri" w:cs="Calibri"/>
        </w:rPr>
        <w:t xml:space="preserve">ated </w:t>
      </w:r>
      <w:r w:rsidRPr="00F7584E">
        <w:rPr>
          <w:rFonts w:ascii="Calibri" w:eastAsia="Calibri" w:hAnsi="Calibri" w:cs="Calibri"/>
          <w:spacing w:val="-2"/>
        </w:rPr>
        <w:t>L</w:t>
      </w:r>
      <w:r w:rsidRPr="00F7584E">
        <w:rPr>
          <w:rFonts w:ascii="Calibri" w:eastAsia="Calibri" w:hAnsi="Calibri" w:cs="Calibri"/>
        </w:rPr>
        <w:t>EA st</w:t>
      </w:r>
      <w:r w:rsidRPr="00F7584E">
        <w:rPr>
          <w:rFonts w:ascii="Calibri" w:eastAsia="Calibri" w:hAnsi="Calibri" w:cs="Calibri"/>
          <w:spacing w:val="-3"/>
        </w:rPr>
        <w:t>a</w:t>
      </w:r>
      <w:r w:rsidRPr="00F7584E">
        <w:rPr>
          <w:rFonts w:ascii="Calibri" w:eastAsia="Calibri" w:hAnsi="Calibri" w:cs="Calibri"/>
        </w:rPr>
        <w:t>t</w:t>
      </w:r>
      <w:r w:rsidRPr="00F7584E">
        <w:rPr>
          <w:rFonts w:ascii="Calibri" w:eastAsia="Calibri" w:hAnsi="Calibri" w:cs="Calibri"/>
          <w:spacing w:val="-1"/>
        </w:rPr>
        <w:t>u</w:t>
      </w:r>
      <w:r w:rsidRPr="00F7584E">
        <w:rPr>
          <w:rFonts w:ascii="Calibri" w:eastAsia="Calibri" w:hAnsi="Calibri" w:cs="Calibri"/>
        </w:rPr>
        <w:t>s</w:t>
      </w:r>
      <w:r w:rsidRPr="00F7584E">
        <w:rPr>
          <w:rFonts w:ascii="Calibri" w:eastAsia="Calibri" w:hAnsi="Calibri" w:cs="Calibri"/>
          <w:spacing w:val="1"/>
        </w:rPr>
        <w:t xml:space="preserve"> </w:t>
      </w:r>
      <w:r w:rsidRPr="00F7584E">
        <w:rPr>
          <w:rFonts w:ascii="Calibri" w:eastAsia="Calibri" w:hAnsi="Calibri" w:cs="Calibri"/>
          <w:spacing w:val="-3"/>
        </w:rPr>
        <w:t>f</w:t>
      </w:r>
      <w:r w:rsidRPr="00F7584E">
        <w:rPr>
          <w:rFonts w:ascii="Calibri" w:eastAsia="Calibri" w:hAnsi="Calibri" w:cs="Calibri"/>
          <w:spacing w:val="1"/>
        </w:rPr>
        <w:t>o</w:t>
      </w:r>
      <w:r w:rsidRPr="00F7584E">
        <w:rPr>
          <w:rFonts w:ascii="Calibri" w:eastAsia="Calibri" w:hAnsi="Calibri" w:cs="Calibri"/>
        </w:rPr>
        <w:t xml:space="preserve">r </w:t>
      </w:r>
      <w:r w:rsidRPr="00F7584E">
        <w:rPr>
          <w:rFonts w:ascii="Calibri" w:eastAsia="Calibri" w:hAnsi="Calibri" w:cs="Calibri"/>
          <w:spacing w:val="-1"/>
        </w:rPr>
        <w:t>pu</w:t>
      </w:r>
      <w:r w:rsidRPr="00F7584E">
        <w:rPr>
          <w:rFonts w:ascii="Calibri" w:eastAsia="Calibri" w:hAnsi="Calibri" w:cs="Calibri"/>
        </w:rPr>
        <w:t>r</w:t>
      </w:r>
      <w:r w:rsidRPr="00F7584E">
        <w:rPr>
          <w:rFonts w:ascii="Calibri" w:eastAsia="Calibri" w:hAnsi="Calibri" w:cs="Calibri"/>
          <w:spacing w:val="-1"/>
        </w:rPr>
        <w:t>p</w:t>
      </w:r>
      <w:r w:rsidRPr="00F7584E">
        <w:rPr>
          <w:rFonts w:ascii="Calibri" w:eastAsia="Calibri" w:hAnsi="Calibri" w:cs="Calibri"/>
          <w:spacing w:val="1"/>
        </w:rPr>
        <w:t>o</w:t>
      </w:r>
      <w:r w:rsidRPr="00F7584E">
        <w:rPr>
          <w:rFonts w:ascii="Calibri" w:eastAsia="Calibri" w:hAnsi="Calibri" w:cs="Calibri"/>
        </w:rPr>
        <w:t>s</w:t>
      </w:r>
      <w:r w:rsidRPr="00F7584E">
        <w:rPr>
          <w:rFonts w:ascii="Calibri" w:eastAsia="Calibri" w:hAnsi="Calibri" w:cs="Calibri"/>
          <w:spacing w:val="1"/>
        </w:rPr>
        <w:t>e</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o</w:t>
      </w:r>
      <w:r w:rsidRPr="00F7584E">
        <w:rPr>
          <w:rFonts w:ascii="Calibri" w:eastAsia="Calibri" w:hAnsi="Calibri" w:cs="Calibri"/>
        </w:rPr>
        <w:t>f s</w:t>
      </w:r>
      <w:r w:rsidRPr="00F7584E">
        <w:rPr>
          <w:rFonts w:ascii="Calibri" w:eastAsia="Calibri" w:hAnsi="Calibri" w:cs="Calibri"/>
          <w:spacing w:val="-1"/>
        </w:rPr>
        <w:t>p</w:t>
      </w:r>
      <w:r w:rsidRPr="00F7584E">
        <w:rPr>
          <w:rFonts w:ascii="Calibri" w:eastAsia="Calibri" w:hAnsi="Calibri" w:cs="Calibri"/>
          <w:spacing w:val="-2"/>
        </w:rPr>
        <w:t>e</w:t>
      </w:r>
      <w:r w:rsidRPr="00F7584E">
        <w:rPr>
          <w:rFonts w:ascii="Calibri" w:eastAsia="Calibri" w:hAnsi="Calibri" w:cs="Calibri"/>
        </w:rPr>
        <w:t xml:space="preserve">cial </w:t>
      </w:r>
      <w:r w:rsidRPr="00F7584E">
        <w:rPr>
          <w:rFonts w:ascii="Calibri" w:eastAsia="Calibri" w:hAnsi="Calibri" w:cs="Calibri"/>
          <w:spacing w:val="1"/>
        </w:rPr>
        <w:t>e</w:t>
      </w:r>
      <w:r w:rsidRPr="00F7584E">
        <w:rPr>
          <w:rFonts w:ascii="Calibri" w:eastAsia="Calibri" w:hAnsi="Calibri" w:cs="Calibri"/>
          <w:spacing w:val="-1"/>
        </w:rPr>
        <w:t>du</w:t>
      </w:r>
      <w:r w:rsidRPr="00F7584E">
        <w:rPr>
          <w:rFonts w:ascii="Calibri" w:eastAsia="Calibri" w:hAnsi="Calibri" w:cs="Calibri"/>
        </w:rPr>
        <w:t>c</w:t>
      </w:r>
      <w:r w:rsidRPr="00F7584E">
        <w:rPr>
          <w:rFonts w:ascii="Calibri" w:eastAsia="Calibri" w:hAnsi="Calibri" w:cs="Calibri"/>
          <w:spacing w:val="-3"/>
        </w:rPr>
        <w:t>a</w:t>
      </w:r>
      <w:r w:rsidRPr="00F7584E">
        <w:rPr>
          <w:rFonts w:ascii="Calibri" w:eastAsia="Calibri" w:hAnsi="Calibri" w:cs="Calibri"/>
        </w:rPr>
        <w:t>t</w:t>
      </w:r>
      <w:r w:rsidRPr="00F7584E">
        <w:rPr>
          <w:rFonts w:ascii="Calibri" w:eastAsia="Calibri" w:hAnsi="Calibri" w:cs="Calibri"/>
          <w:spacing w:val="-3"/>
        </w:rPr>
        <w:t>i</w:t>
      </w:r>
      <w:r w:rsidRPr="00F7584E">
        <w:rPr>
          <w:rFonts w:ascii="Calibri" w:eastAsia="Calibri" w:hAnsi="Calibri" w:cs="Calibri"/>
          <w:spacing w:val="1"/>
        </w:rPr>
        <w:t>o</w:t>
      </w:r>
      <w:r w:rsidRPr="00F7584E">
        <w:rPr>
          <w:rFonts w:ascii="Calibri" w:eastAsia="Calibri" w:hAnsi="Calibri" w:cs="Calibri"/>
        </w:rPr>
        <w:t>n a</w:t>
      </w:r>
      <w:r w:rsidRPr="00F7584E">
        <w:rPr>
          <w:rFonts w:ascii="Calibri" w:eastAsia="Calibri" w:hAnsi="Calibri" w:cs="Calibri"/>
          <w:spacing w:val="-1"/>
        </w:rPr>
        <w:t>n</w:t>
      </w:r>
      <w:r w:rsidRPr="00F7584E">
        <w:rPr>
          <w:rFonts w:ascii="Calibri" w:eastAsia="Calibri" w:hAnsi="Calibri" w:cs="Calibri"/>
        </w:rPr>
        <w:t>d t</w:t>
      </w:r>
      <w:r w:rsidRPr="00F7584E">
        <w:rPr>
          <w:rFonts w:ascii="Calibri" w:eastAsia="Calibri" w:hAnsi="Calibri" w:cs="Calibri"/>
          <w:spacing w:val="-1"/>
        </w:rPr>
        <w:t>h</w:t>
      </w:r>
      <w:r w:rsidRPr="00F7584E">
        <w:rPr>
          <w:rFonts w:ascii="Calibri" w:eastAsia="Calibri" w:hAnsi="Calibri" w:cs="Calibri"/>
        </w:rPr>
        <w:t>e</w:t>
      </w:r>
      <w:r w:rsidRPr="00F7584E">
        <w:rPr>
          <w:rFonts w:ascii="Calibri" w:eastAsia="Calibri" w:hAnsi="Calibri" w:cs="Calibri"/>
          <w:spacing w:val="-1"/>
        </w:rPr>
        <w:t xml:space="preserve"> </w:t>
      </w:r>
      <w:r w:rsidRPr="00F7584E">
        <w:rPr>
          <w:rFonts w:ascii="Calibri" w:eastAsia="Calibri" w:hAnsi="Calibri" w:cs="Calibri"/>
        </w:rPr>
        <w:t>i</w:t>
      </w:r>
      <w:r w:rsidRPr="00F7584E">
        <w:rPr>
          <w:rFonts w:ascii="Calibri" w:eastAsia="Calibri" w:hAnsi="Calibri" w:cs="Calibri"/>
          <w:spacing w:val="1"/>
        </w:rPr>
        <w:t>m</w:t>
      </w:r>
      <w:r w:rsidRPr="00F7584E">
        <w:rPr>
          <w:rFonts w:ascii="Calibri" w:eastAsia="Calibri" w:hAnsi="Calibri" w:cs="Calibri"/>
          <w:spacing w:val="-1"/>
        </w:rPr>
        <w:t>p</w:t>
      </w:r>
      <w:r w:rsidRPr="00F7584E">
        <w:rPr>
          <w:rFonts w:ascii="Calibri" w:eastAsia="Calibri" w:hAnsi="Calibri" w:cs="Calibri"/>
        </w:rPr>
        <w:t>lic</w:t>
      </w:r>
      <w:r w:rsidRPr="00F7584E">
        <w:rPr>
          <w:rFonts w:ascii="Calibri" w:eastAsia="Calibri" w:hAnsi="Calibri" w:cs="Calibri"/>
          <w:spacing w:val="-3"/>
        </w:rPr>
        <w:t>a</w:t>
      </w:r>
      <w:r w:rsidRPr="00F7584E">
        <w:rPr>
          <w:rFonts w:ascii="Calibri" w:eastAsia="Calibri" w:hAnsi="Calibri" w:cs="Calibri"/>
        </w:rPr>
        <w:t>ti</w:t>
      </w:r>
      <w:r w:rsidRPr="00F7584E">
        <w:rPr>
          <w:rFonts w:ascii="Calibri" w:eastAsia="Calibri" w:hAnsi="Calibri" w:cs="Calibri"/>
          <w:spacing w:val="1"/>
        </w:rPr>
        <w:t>o</w:t>
      </w:r>
      <w:r w:rsidRPr="00F7584E">
        <w:rPr>
          <w:rFonts w:ascii="Calibri" w:eastAsia="Calibri" w:hAnsi="Calibri" w:cs="Calibri"/>
          <w:spacing w:val="-1"/>
        </w:rPr>
        <w:t>n</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o</w:t>
      </w:r>
      <w:r w:rsidRPr="00F7584E">
        <w:rPr>
          <w:rFonts w:ascii="Calibri" w:eastAsia="Calibri" w:hAnsi="Calibri" w:cs="Calibri"/>
        </w:rPr>
        <w:t>f</w:t>
      </w:r>
      <w:r w:rsidRPr="00F7584E">
        <w:rPr>
          <w:rFonts w:ascii="Calibri" w:eastAsia="Calibri" w:hAnsi="Calibri" w:cs="Calibri"/>
          <w:spacing w:val="-2"/>
        </w:rPr>
        <w:t xml:space="preserve"> t</w:t>
      </w:r>
      <w:r w:rsidRPr="00F7584E">
        <w:rPr>
          <w:rFonts w:ascii="Calibri" w:eastAsia="Calibri" w:hAnsi="Calibri" w:cs="Calibri"/>
          <w:spacing w:val="-1"/>
        </w:rPr>
        <w:t>h</w:t>
      </w:r>
      <w:r w:rsidRPr="00F7584E">
        <w:rPr>
          <w:rFonts w:ascii="Calibri" w:eastAsia="Calibri" w:hAnsi="Calibri" w:cs="Calibri"/>
        </w:rPr>
        <w:t>at</w:t>
      </w:r>
      <w:r w:rsidRPr="00F7584E">
        <w:rPr>
          <w:rFonts w:ascii="Calibri" w:eastAsia="Calibri" w:hAnsi="Calibri" w:cs="Calibri"/>
          <w:spacing w:val="1"/>
        </w:rPr>
        <w:t xml:space="preserve"> </w:t>
      </w:r>
      <w:r w:rsidRPr="00F7584E">
        <w:rPr>
          <w:rFonts w:ascii="Calibri" w:eastAsia="Calibri" w:hAnsi="Calibri" w:cs="Calibri"/>
        </w:rPr>
        <w:t>stat</w:t>
      </w:r>
      <w:r w:rsidRPr="00F7584E">
        <w:rPr>
          <w:rFonts w:ascii="Calibri" w:eastAsia="Calibri" w:hAnsi="Calibri" w:cs="Calibri"/>
          <w:spacing w:val="-1"/>
        </w:rPr>
        <w:t>u</w:t>
      </w:r>
      <w:r w:rsidRPr="00F7584E">
        <w:rPr>
          <w:rFonts w:ascii="Calibri" w:eastAsia="Calibri" w:hAnsi="Calibri" w:cs="Calibri"/>
        </w:rPr>
        <w:t>s</w:t>
      </w:r>
      <w:r w:rsidRPr="00F7584E">
        <w:rPr>
          <w:rFonts w:ascii="Calibri" w:eastAsia="Calibri" w:hAnsi="Calibri" w:cs="Calibri"/>
          <w:spacing w:val="-2"/>
        </w:rPr>
        <w:t xml:space="preserve"> </w:t>
      </w:r>
      <w:r w:rsidRPr="00F7584E">
        <w:rPr>
          <w:rFonts w:ascii="Calibri" w:eastAsia="Calibri" w:hAnsi="Calibri" w:cs="Calibri"/>
          <w:spacing w:val="-1"/>
        </w:rPr>
        <w:t>d</w:t>
      </w:r>
      <w:r w:rsidRPr="00F7584E">
        <w:rPr>
          <w:rFonts w:ascii="Calibri" w:eastAsia="Calibri" w:hAnsi="Calibri" w:cs="Calibri"/>
          <w:spacing w:val="1"/>
        </w:rPr>
        <w:t>e</w:t>
      </w:r>
      <w:r w:rsidRPr="00F7584E">
        <w:rPr>
          <w:rFonts w:ascii="Calibri" w:eastAsia="Calibri" w:hAnsi="Calibri" w:cs="Calibri"/>
        </w:rPr>
        <w:t>t</w:t>
      </w:r>
      <w:r w:rsidRPr="00F7584E">
        <w:rPr>
          <w:rFonts w:ascii="Calibri" w:eastAsia="Calibri" w:hAnsi="Calibri" w:cs="Calibri"/>
          <w:spacing w:val="-2"/>
        </w:rPr>
        <w:t>e</w:t>
      </w:r>
      <w:r w:rsidRPr="00F7584E">
        <w:rPr>
          <w:rFonts w:ascii="Calibri" w:eastAsia="Calibri" w:hAnsi="Calibri" w:cs="Calibri"/>
        </w:rPr>
        <w:t>r</w:t>
      </w:r>
      <w:r w:rsidRPr="00F7584E">
        <w:rPr>
          <w:rFonts w:ascii="Calibri" w:eastAsia="Calibri" w:hAnsi="Calibri" w:cs="Calibri"/>
          <w:spacing w:val="1"/>
        </w:rPr>
        <w:t>m</w:t>
      </w:r>
      <w:r w:rsidRPr="00F7584E">
        <w:rPr>
          <w:rFonts w:ascii="Calibri" w:eastAsia="Calibri" w:hAnsi="Calibri" w:cs="Calibri"/>
        </w:rPr>
        <w:t>i</w:t>
      </w:r>
      <w:r w:rsidRPr="00F7584E">
        <w:rPr>
          <w:rFonts w:ascii="Calibri" w:eastAsia="Calibri" w:hAnsi="Calibri" w:cs="Calibri"/>
          <w:spacing w:val="-1"/>
        </w:rPr>
        <w:t>n</w:t>
      </w:r>
      <w:r w:rsidRPr="00F7584E">
        <w:rPr>
          <w:rFonts w:ascii="Calibri" w:eastAsia="Calibri" w:hAnsi="Calibri" w:cs="Calibri"/>
        </w:rPr>
        <w:t>at</w:t>
      </w:r>
      <w:r w:rsidRPr="00F7584E">
        <w:rPr>
          <w:rFonts w:ascii="Calibri" w:eastAsia="Calibri" w:hAnsi="Calibri" w:cs="Calibri"/>
          <w:spacing w:val="-3"/>
        </w:rPr>
        <w:t>i</w:t>
      </w:r>
      <w:r w:rsidRPr="00F7584E">
        <w:rPr>
          <w:rFonts w:ascii="Calibri" w:eastAsia="Calibri" w:hAnsi="Calibri" w:cs="Calibri"/>
          <w:spacing w:val="1"/>
        </w:rPr>
        <w:t>o</w:t>
      </w:r>
      <w:r w:rsidRPr="00F7584E">
        <w:rPr>
          <w:rFonts w:ascii="Calibri" w:eastAsia="Calibri" w:hAnsi="Calibri" w:cs="Calibri"/>
        </w:rPr>
        <w:t>n.</w:t>
      </w:r>
    </w:p>
    <w:p w:rsidR="008D2312" w:rsidRDefault="008D2312" w:rsidP="008D2312">
      <w:pPr>
        <w:pStyle w:val="NoSpacing"/>
        <w:widowControl/>
        <w:numPr>
          <w:ilvl w:val="0"/>
          <w:numId w:val="12"/>
        </w:numPr>
      </w:pPr>
      <w:r w:rsidRPr="00D07073">
        <w:lastRenderedPageBreak/>
        <w:t xml:space="preserve"> Describes how and when the school will provide school wide professional development to special education and general education teachers to serve the needs of special needs students.</w:t>
      </w:r>
    </w:p>
    <w:p w:rsidR="008D2312" w:rsidRDefault="008D2312" w:rsidP="008D2312">
      <w:pPr>
        <w:pStyle w:val="NoSpacing"/>
        <w:rPr>
          <w:b/>
          <w:bCs/>
        </w:rPr>
      </w:pPr>
    </w:p>
    <w:p w:rsidR="008D2312" w:rsidRPr="00785AF3" w:rsidRDefault="008D2312" w:rsidP="008D2312">
      <w:pPr>
        <w:pStyle w:val="NoSpacing"/>
        <w:rPr>
          <w:b/>
          <w:bCs/>
        </w:rPr>
      </w:pPr>
      <w:r w:rsidRPr="00F7584E">
        <w:rPr>
          <w:b/>
          <w:bCs/>
        </w:rPr>
        <w:t>Response to Intervention</w:t>
      </w:r>
    </w:p>
    <w:p w:rsidR="008D2312" w:rsidRDefault="008D2312" w:rsidP="008D2312">
      <w:pPr>
        <w:pStyle w:val="NoSpacing"/>
        <w:widowControl/>
        <w:numPr>
          <w:ilvl w:val="0"/>
          <w:numId w:val="34"/>
        </w:numPr>
      </w:pPr>
      <w:r w:rsidRPr="00785AF3">
        <w:rPr>
          <w:bCs/>
        </w:rPr>
        <w:t>Describes how the school will implement Response to Intervention (RTI) in a manner that meets the state’s requirements and that includes specific research-based strategies to support students in Tiers I, II, and III, including both academic and behavioral interventions.</w:t>
      </w:r>
    </w:p>
    <w:p w:rsidR="008D2312" w:rsidRDefault="008D2312" w:rsidP="008D2312">
      <w:pPr>
        <w:pStyle w:val="NoSpacing"/>
        <w:widowControl/>
        <w:numPr>
          <w:ilvl w:val="0"/>
          <w:numId w:val="34"/>
        </w:numPr>
      </w:pPr>
      <w:r w:rsidRPr="00D07073">
        <w:t>Describes specific interventions to be employed to help close achievement gaps.</w:t>
      </w:r>
    </w:p>
    <w:p w:rsidR="008D2312" w:rsidRDefault="008D2312" w:rsidP="008D2312">
      <w:pPr>
        <w:pStyle w:val="NoSpacing"/>
        <w:rPr>
          <w:b/>
          <w:bCs/>
        </w:rPr>
      </w:pPr>
    </w:p>
    <w:p w:rsidR="008D2312" w:rsidRPr="00785AF3" w:rsidRDefault="008D2312" w:rsidP="008D2312">
      <w:pPr>
        <w:pStyle w:val="NoSpacing"/>
        <w:rPr>
          <w:b/>
          <w:bCs/>
        </w:rPr>
      </w:pPr>
      <w:r w:rsidRPr="00D07073">
        <w:rPr>
          <w:b/>
          <w:bCs/>
        </w:rPr>
        <w:t>G</w:t>
      </w:r>
      <w:r>
        <w:rPr>
          <w:b/>
          <w:bCs/>
        </w:rPr>
        <w:t xml:space="preserve">ifted/ Talented Students &amp; Academically Advanced Students </w:t>
      </w:r>
    </w:p>
    <w:p w:rsidR="008D2312" w:rsidRDefault="008D2312" w:rsidP="008D2312">
      <w:pPr>
        <w:pStyle w:val="NoSpacing"/>
        <w:widowControl/>
        <w:numPr>
          <w:ilvl w:val="0"/>
          <w:numId w:val="35"/>
        </w:numPr>
      </w:pPr>
      <w:r w:rsidRPr="00D07073">
        <w:t xml:space="preserve"> Identifies which staff will be responsible for identification and </w:t>
      </w:r>
      <w:r>
        <w:t>explains</w:t>
      </w:r>
      <w:r w:rsidRPr="00D07073">
        <w:t xml:space="preserve"> </w:t>
      </w:r>
      <w:r>
        <w:t>the process used to</w:t>
      </w:r>
      <w:r w:rsidRPr="00D07073">
        <w:t xml:space="preserve"> identify gifted/talented and academically advanced students as well as the criteria </w:t>
      </w:r>
      <w:r>
        <w:t xml:space="preserve">that will be </w:t>
      </w:r>
      <w:r w:rsidRPr="00D07073">
        <w:t>used to determine exceptional ability or potential.</w:t>
      </w:r>
    </w:p>
    <w:p w:rsidR="008D2312" w:rsidRPr="00785AF3" w:rsidRDefault="008D2312" w:rsidP="008D2312">
      <w:pPr>
        <w:pStyle w:val="NoSpacing"/>
        <w:widowControl/>
        <w:numPr>
          <w:ilvl w:val="0"/>
          <w:numId w:val="35"/>
        </w:numPr>
      </w:pPr>
      <w:r w:rsidRPr="00785AF3">
        <w:rPr>
          <w:bCs/>
        </w:rPr>
        <w:t>Describes the research-based instructional programs and strategies the school will use to appropriately address the educational needs of gifted students and any additional instructional materials to be employed.</w:t>
      </w: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613AA7">
              <w:rPr>
                <w:b/>
                <w:sz w:val="28"/>
                <w:szCs w:val="28"/>
              </w:rPr>
              <w:t>Special Populations: Identification</w:t>
            </w:r>
            <w:r w:rsidRPr="00B43DDD">
              <w:rPr>
                <w:b/>
                <w:sz w:val="28"/>
                <w:szCs w:val="28"/>
              </w:rPr>
              <w:t>, Remediation, &amp; Acceleration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7E7AE5" w:rsidRDefault="008D2312" w:rsidP="008D2312"/>
    <w:p w:rsidR="008D2312" w:rsidRPr="009B4BDB" w:rsidRDefault="008D2312" w:rsidP="008D2312">
      <w:pPr>
        <w:pStyle w:val="Heading3"/>
      </w:pPr>
      <w:bookmarkStart w:id="37" w:name="_Toc428371409"/>
      <w:bookmarkStart w:id="38" w:name="_Toc428373929"/>
      <w:bookmarkStart w:id="39" w:name="_Toc428437553"/>
      <w:bookmarkStart w:id="40" w:name="_Toc428437785"/>
      <w:r w:rsidRPr="009B4BDB">
        <w:t>I. Special Populations: English Learners (Element 1)</w:t>
      </w:r>
      <w:bookmarkEnd w:id="37"/>
      <w:bookmarkEnd w:id="38"/>
      <w:bookmarkEnd w:id="39"/>
      <w:bookmarkEnd w:id="40"/>
    </w:p>
    <w:p w:rsidR="008D2312" w:rsidRDefault="008D2312" w:rsidP="008D2312">
      <w:r>
        <w:t>In addition to containing all District Required Language, a petition sufficiently meets this standard if it:</w:t>
      </w:r>
    </w:p>
    <w:p w:rsidR="008D2312" w:rsidRDefault="008D2312" w:rsidP="008D2312">
      <w:pPr>
        <w:pStyle w:val="NoSpacing"/>
        <w:widowControl/>
        <w:numPr>
          <w:ilvl w:val="0"/>
          <w:numId w:val="13"/>
        </w:numPr>
      </w:pPr>
      <w:r w:rsidRPr="00FE2B5A">
        <w:t>Describes the school's philosophy and approach to language instruction and the components of this approach, and a sufficient research base to support it.</w:t>
      </w:r>
    </w:p>
    <w:p w:rsidR="008D2312" w:rsidRDefault="008D2312" w:rsidP="008D2312">
      <w:pPr>
        <w:pStyle w:val="NoSpacing"/>
        <w:widowControl/>
        <w:numPr>
          <w:ilvl w:val="0"/>
          <w:numId w:val="13"/>
        </w:numPr>
      </w:pPr>
      <w:r w:rsidRPr="00FE2B5A">
        <w:t>Describes how the school will ensure content-area curriculum and instruction is accessible to E</w:t>
      </w:r>
      <w:r>
        <w:t xml:space="preserve">nglish </w:t>
      </w:r>
      <w:r w:rsidRPr="00FE2B5A">
        <w:t>L</w:t>
      </w:r>
      <w:r>
        <w:t>earner</w:t>
      </w:r>
      <w:r w:rsidRPr="00FE2B5A">
        <w:t>s</w:t>
      </w:r>
      <w:r>
        <w:t xml:space="preserve"> (ELs)</w:t>
      </w:r>
      <w:r w:rsidRPr="00FE2B5A">
        <w:t xml:space="preserve"> of all proficiency levels and typologies, including newcomers, Students with Interrupted Formal Education (SIFE), and Long-term ELs.</w:t>
      </w:r>
    </w:p>
    <w:p w:rsidR="008D2312" w:rsidRDefault="008D2312" w:rsidP="008D2312">
      <w:pPr>
        <w:pStyle w:val="NoSpacing"/>
        <w:widowControl/>
        <w:numPr>
          <w:ilvl w:val="0"/>
          <w:numId w:val="13"/>
        </w:numPr>
      </w:pPr>
      <w:r w:rsidRPr="00FE2B5A">
        <w:t>Describes how the school will structure English Language Development and the curriculum and instructional resources to be used.</w:t>
      </w:r>
    </w:p>
    <w:p w:rsidR="008D2312" w:rsidRDefault="008D2312" w:rsidP="008D2312">
      <w:pPr>
        <w:pStyle w:val="NoSpacing"/>
        <w:widowControl/>
        <w:numPr>
          <w:ilvl w:val="0"/>
          <w:numId w:val="13"/>
        </w:numPr>
      </w:pPr>
      <w:r w:rsidRPr="00FE2B5A">
        <w:t xml:space="preserve"> Describes systems of professional development and collaboration to be put in place to support teachers to meet the needs of ELs.</w:t>
      </w:r>
    </w:p>
    <w:p w:rsidR="008D2312" w:rsidRDefault="008D2312" w:rsidP="008D2312">
      <w:pPr>
        <w:pStyle w:val="NoSpacing"/>
        <w:widowControl/>
        <w:numPr>
          <w:ilvl w:val="0"/>
          <w:numId w:val="13"/>
        </w:numPr>
      </w:pPr>
      <w:r>
        <w:t xml:space="preserve">Includes an instructional schedule that addresses the needs of diverse language learners. </w:t>
      </w:r>
    </w:p>
    <w:p w:rsidR="008D2312" w:rsidRDefault="008D2312" w:rsidP="008D2312">
      <w:pPr>
        <w:pStyle w:val="NoSpacing"/>
        <w:widowControl/>
        <w:numPr>
          <w:ilvl w:val="0"/>
          <w:numId w:val="13"/>
        </w:numPr>
      </w:pPr>
      <w:r w:rsidRPr="00FE2B5A">
        <w:lastRenderedPageBreak/>
        <w:t xml:space="preserve"> </w:t>
      </w:r>
      <w:r w:rsidRPr="000D15CF">
        <w:rPr>
          <w:b/>
        </w:rPr>
        <w:t>For high schools</w:t>
      </w:r>
      <w:r w:rsidRPr="00FE2B5A">
        <w:t>, describes a plan to ensure that ELs, including newcomers, receive the required A-G courses to keep them on track to graduation?</w:t>
      </w:r>
    </w:p>
    <w:p w:rsidR="008D2312" w:rsidRDefault="008D2312" w:rsidP="008D2312">
      <w:pPr>
        <w:pStyle w:val="NoSpacing"/>
        <w:widowControl/>
        <w:numPr>
          <w:ilvl w:val="0"/>
          <w:numId w:val="13"/>
        </w:numPr>
      </w:pPr>
      <w:r w:rsidRPr="00FE2B5A">
        <w:t xml:space="preserve"> Includes a plan for identifying and assessing the language and literacy needs of the school's ELs and a plan for ELs who are not demonstrating adequate progress, including specialized instruction or courses to accelerate language, literacy and academic skills for these students.</w:t>
      </w:r>
    </w:p>
    <w:p w:rsidR="008D2312" w:rsidRDefault="008D2312" w:rsidP="008D2312">
      <w:pPr>
        <w:pStyle w:val="NoSpacing"/>
        <w:widowControl/>
        <w:numPr>
          <w:ilvl w:val="0"/>
          <w:numId w:val="13"/>
        </w:numPr>
      </w:pPr>
      <w:r>
        <w:t xml:space="preserve"> </w:t>
      </w:r>
      <w:r w:rsidRPr="00FE2B5A">
        <w:t>Includes a plan for how the school will communicate to families EL students' progress.</w:t>
      </w:r>
    </w:p>
    <w:p w:rsidR="008D2312" w:rsidRDefault="008D2312" w:rsidP="008D2312">
      <w:pPr>
        <w:pStyle w:val="NoSpacing"/>
        <w:widowControl/>
        <w:numPr>
          <w:ilvl w:val="0"/>
          <w:numId w:val="13"/>
        </w:numPr>
      </w:pPr>
      <w:r w:rsidRPr="00FE2B5A">
        <w:t>Includes a plan for leveraging community partners to provide programs and services to meet the needs</w:t>
      </w:r>
      <w:r>
        <w:t xml:space="preserve"> of newcomers/</w:t>
      </w:r>
      <w:r w:rsidRPr="00FE2B5A">
        <w:t xml:space="preserve">ELs and their families. </w:t>
      </w:r>
    </w:p>
    <w:p w:rsidR="008D2312" w:rsidRDefault="008D2312" w:rsidP="008D2312">
      <w:pPr>
        <w:pStyle w:val="NoSpacing"/>
        <w:widowControl/>
        <w:numPr>
          <w:ilvl w:val="0"/>
          <w:numId w:val="13"/>
        </w:numPr>
      </w:pPr>
      <w:r>
        <w:t xml:space="preserve">Explains how staff will integrate the ELs into the greater school community. </w:t>
      </w:r>
    </w:p>
    <w:p w:rsidR="008D2312" w:rsidRDefault="008D2312" w:rsidP="008D2312">
      <w:pPr>
        <w:pStyle w:val="NoSpacing"/>
        <w:widowControl/>
        <w:numPr>
          <w:ilvl w:val="0"/>
          <w:numId w:val="13"/>
        </w:numPr>
      </w:pPr>
      <w:r>
        <w:t xml:space="preserve"> </w:t>
      </w:r>
      <w:r w:rsidRPr="00FE2B5A">
        <w:t xml:space="preserve">Includes plans to ensure adequate translation services during all school meetings. </w:t>
      </w:r>
    </w:p>
    <w:p w:rsidR="008D2312" w:rsidRDefault="008D2312" w:rsidP="008D2312">
      <w:pPr>
        <w:pStyle w:val="NoSpacing"/>
        <w:widowControl/>
      </w:pPr>
    </w:p>
    <w:p w:rsidR="008D2312" w:rsidRPr="00FE2B5A" w:rsidRDefault="008D2312" w:rsidP="008D2312">
      <w:pPr>
        <w:pStyle w:val="NoSpacing"/>
        <w:widowControl/>
      </w:pPr>
    </w:p>
    <w:p w:rsidR="008D2312" w:rsidRDefault="008D2312" w:rsidP="008D2312">
      <w:pPr>
        <w:pStyle w:val="NoSpacing"/>
        <w:rPr>
          <w:i/>
          <w:color w:val="1F497D" w:themeColor="text2"/>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613AA7">
              <w:rPr>
                <w:b/>
                <w:sz w:val="28"/>
                <w:szCs w:val="28"/>
              </w:rPr>
              <w:t>Special Populations: English Learners</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9644CA" w:rsidRDefault="008D2312" w:rsidP="008D2312">
      <w:pPr>
        <w:pStyle w:val="Heading1"/>
        <w:rPr>
          <w:sz w:val="26"/>
          <w:szCs w:val="26"/>
        </w:rPr>
      </w:pPr>
    </w:p>
    <w:p w:rsidR="008D2312" w:rsidRPr="005B76D8" w:rsidRDefault="008D2312" w:rsidP="008D2312">
      <w:pPr>
        <w:pStyle w:val="Heading2"/>
        <w:rPr>
          <w:rStyle w:val="Strong"/>
          <w:b/>
          <w:bCs/>
        </w:rPr>
      </w:pPr>
      <w:bookmarkStart w:id="41" w:name="_Toc428371410"/>
      <w:bookmarkStart w:id="42" w:name="_Toc428373930"/>
      <w:bookmarkStart w:id="43" w:name="_Toc428437554"/>
      <w:bookmarkStart w:id="44" w:name="_Toc428437786"/>
      <w:r w:rsidRPr="005B76D8">
        <w:rPr>
          <w:rStyle w:val="Strong"/>
          <w:b/>
          <w:bCs/>
        </w:rPr>
        <w:t>DOMAIN 2: Student Performance &amp; Assessments (Elements 2 &amp; 3)</w:t>
      </w:r>
      <w:bookmarkEnd w:id="41"/>
      <w:bookmarkEnd w:id="42"/>
      <w:bookmarkEnd w:id="43"/>
      <w:bookmarkEnd w:id="44"/>
    </w:p>
    <w:p w:rsidR="008D2312" w:rsidRPr="00103041" w:rsidRDefault="008D2312" w:rsidP="008D2312">
      <w:pPr>
        <w:pStyle w:val="NoSpacing"/>
      </w:pPr>
    </w:p>
    <w:p w:rsidR="008D2312" w:rsidRDefault="008D2312" w:rsidP="008D2312">
      <w:r w:rsidRPr="00037102">
        <w:t>Pupil outcomes are central to the school’s existence. They represent the school’s definition of success and should drive all aspects o</w:t>
      </w:r>
      <w:r>
        <w:t xml:space="preserve">f the program and operation.   </w:t>
      </w:r>
    </w:p>
    <w:p w:rsidR="008D2312" w:rsidRDefault="008D2312" w:rsidP="008D2312">
      <w:pPr>
        <w:pStyle w:val="NoSpacing"/>
      </w:pPr>
      <w:r>
        <w:t>In addition to containing all District Required Language, a petition sufficiently meets this standard if it:</w:t>
      </w:r>
    </w:p>
    <w:p w:rsidR="008D2312" w:rsidRDefault="008D2312" w:rsidP="008D2312">
      <w:pPr>
        <w:pStyle w:val="NoSpacing"/>
      </w:pPr>
    </w:p>
    <w:p w:rsidR="008D2312" w:rsidRDefault="008D2312" w:rsidP="008D2312">
      <w:pPr>
        <w:pStyle w:val="NoSpacing"/>
        <w:widowControl/>
        <w:numPr>
          <w:ilvl w:val="0"/>
          <w:numId w:val="14"/>
        </w:numPr>
      </w:pPr>
      <w:r w:rsidRPr="00FE2B5A">
        <w:t xml:space="preserve">Includes </w:t>
      </w:r>
      <w:r w:rsidRPr="002E45F0">
        <w:rPr>
          <w:b/>
          <w:highlight w:val="yellow"/>
        </w:rPr>
        <w:t xml:space="preserve">OUSD's Collective Measureable Pupil Outcomes (MPOs) </w:t>
      </w:r>
      <w:r>
        <w:rPr>
          <w:b/>
        </w:rPr>
        <w:t>available on OUSD’s website www.ousdcharters.net.</w:t>
      </w:r>
    </w:p>
    <w:p w:rsidR="008D2312" w:rsidRDefault="008D2312" w:rsidP="008D2312">
      <w:pPr>
        <w:pStyle w:val="NoSpacing"/>
        <w:widowControl/>
        <w:numPr>
          <w:ilvl w:val="0"/>
          <w:numId w:val="14"/>
        </w:numPr>
      </w:pPr>
      <w:r w:rsidRPr="00FE2B5A">
        <w:t xml:space="preserve"> Inclu</w:t>
      </w:r>
      <w:r>
        <w:t xml:space="preserve">des </w:t>
      </w:r>
      <w:r w:rsidRPr="00290FB9">
        <w:rPr>
          <w:b/>
        </w:rPr>
        <w:t xml:space="preserve">State Priorities Under </w:t>
      </w:r>
      <w:r>
        <w:rPr>
          <w:b/>
        </w:rPr>
        <w:t>LCFF (see Appendix H)</w:t>
      </w:r>
      <w:r w:rsidRPr="00FE2B5A">
        <w:t>, as well as a description of the school's annual goals and a d</w:t>
      </w:r>
      <w:r w:rsidRPr="00FE2B5A">
        <w:rPr>
          <w:iCs/>
        </w:rPr>
        <w:t xml:space="preserve">escription of the specific annual actions the school will take to achieve each of the state's identified annual goals.  </w:t>
      </w:r>
    </w:p>
    <w:p w:rsidR="008D2312" w:rsidRDefault="008D2312" w:rsidP="008D2312">
      <w:pPr>
        <w:pStyle w:val="NoSpacing"/>
        <w:widowControl/>
        <w:numPr>
          <w:ilvl w:val="0"/>
          <w:numId w:val="14"/>
        </w:numPr>
      </w:pPr>
      <w:r w:rsidRPr="00FE2B5A">
        <w:t>Identifies formative assessments to be used by the school to assess student progress on an ongoing basis and how frequently the assessments will be administered.</w:t>
      </w:r>
    </w:p>
    <w:p w:rsidR="008D2312" w:rsidRDefault="008D2312" w:rsidP="008D2312">
      <w:pPr>
        <w:pStyle w:val="NoSpacing"/>
        <w:widowControl/>
        <w:numPr>
          <w:ilvl w:val="0"/>
          <w:numId w:val="14"/>
        </w:numPr>
      </w:pPr>
      <w:r w:rsidRPr="00FE2B5A">
        <w:lastRenderedPageBreak/>
        <w:t xml:space="preserve"> Outlines a plan for collecting, analyzing, and reporting data on pupil achievement to school staff and to pupils’ parents and guardians, and for utilizing the data continuously to monitor and improve the charter school’s educational program.</w:t>
      </w:r>
    </w:p>
    <w:p w:rsidR="008D2312" w:rsidRDefault="008D2312" w:rsidP="008D2312">
      <w:pPr>
        <w:pStyle w:val="NoSpacing"/>
        <w:widowControl/>
        <w:numPr>
          <w:ilvl w:val="0"/>
          <w:numId w:val="14"/>
        </w:numPr>
      </w:pPr>
      <w:r w:rsidRPr="00FE2B5A">
        <w:t>Describes how assessment data will be used to inform instruction and professional development on an ongoing basis.</w:t>
      </w:r>
    </w:p>
    <w:p w:rsidR="008D2312" w:rsidRPr="00290FB9" w:rsidRDefault="008D2312" w:rsidP="008D2312">
      <w:pPr>
        <w:pStyle w:val="NoSpacing"/>
        <w:widowControl/>
        <w:numPr>
          <w:ilvl w:val="0"/>
          <w:numId w:val="14"/>
        </w:numPr>
      </w:pPr>
      <w:r w:rsidRPr="00FE2B5A">
        <w:t xml:space="preserve"> Describes cle</w:t>
      </w:r>
      <w:r>
        <w:t>ar and fair grading, promotion/</w:t>
      </w:r>
      <w:r w:rsidRPr="00FE2B5A">
        <w:t>retention policies and procedures.</w:t>
      </w:r>
    </w:p>
    <w:p w:rsidR="008D2312" w:rsidRPr="00037102" w:rsidRDefault="008D2312" w:rsidP="008D2312"/>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sidRPr="00037102">
              <w:rPr>
                <w:b/>
                <w:bCs/>
                <w:sz w:val="28"/>
                <w:szCs w:val="28"/>
              </w:rPr>
              <w:t xml:space="preserve">Student Performance &amp; Assessments </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p w:rsidR="008D2312" w:rsidRPr="00E96AE5" w:rsidRDefault="008D2312"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Default="008D2312" w:rsidP="008D2312">
      <w:pPr>
        <w:pStyle w:val="Heading2"/>
        <w:rPr>
          <w:rStyle w:val="Strong"/>
          <w:b/>
          <w:bCs/>
        </w:rPr>
      </w:pPr>
    </w:p>
    <w:p w:rsidR="008D2312" w:rsidRPr="005B76D8" w:rsidRDefault="008D2312" w:rsidP="008D2312">
      <w:pPr>
        <w:pStyle w:val="Heading2"/>
        <w:rPr>
          <w:rStyle w:val="Strong"/>
          <w:b/>
          <w:bCs/>
        </w:rPr>
      </w:pPr>
      <w:bookmarkStart w:id="45" w:name="_Toc428371411"/>
      <w:bookmarkStart w:id="46" w:name="_Toc428373931"/>
      <w:bookmarkStart w:id="47" w:name="_Toc428437555"/>
      <w:bookmarkStart w:id="48" w:name="_Toc428437787"/>
      <w:r w:rsidRPr="005B76D8">
        <w:rPr>
          <w:rStyle w:val="Strong"/>
          <w:b/>
          <w:bCs/>
        </w:rPr>
        <w:t>DOMAIN 3: Governance Structure (Element 4)</w:t>
      </w:r>
      <w:bookmarkEnd w:id="45"/>
      <w:bookmarkEnd w:id="46"/>
      <w:bookmarkEnd w:id="47"/>
      <w:bookmarkEnd w:id="48"/>
      <w:r w:rsidRPr="005B76D8">
        <w:rPr>
          <w:rStyle w:val="Strong"/>
          <w:b/>
          <w:bCs/>
        </w:rPr>
        <w:t xml:space="preserve"> </w:t>
      </w:r>
    </w:p>
    <w:p w:rsidR="008D2312" w:rsidRDefault="008D2312" w:rsidP="008D2312">
      <w:pPr>
        <w:pStyle w:val="NoSpacing"/>
      </w:pPr>
    </w:p>
    <w:p w:rsidR="008D2312" w:rsidRPr="00D42E98" w:rsidRDefault="008D2312" w:rsidP="008D2312">
      <w:pPr>
        <w:pStyle w:val="NoSpacing"/>
      </w:pPr>
      <w:r w:rsidRPr="00D42E98">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rsidR="008D2312" w:rsidRDefault="008D2312" w:rsidP="008D2312">
      <w:pPr>
        <w:pStyle w:val="NoSpacing"/>
      </w:pPr>
    </w:p>
    <w:p w:rsidR="008D2312" w:rsidRPr="00D42E98" w:rsidRDefault="008D2312" w:rsidP="008D2312">
      <w:pPr>
        <w:pStyle w:val="NoSpacing"/>
      </w:pPr>
      <w:r>
        <w:t>In addition to containing all District Required Language, a</w:t>
      </w:r>
      <w:r w:rsidRPr="00D42E98">
        <w:t xml:space="preserve"> petition sufficiently meets this standard if it:</w:t>
      </w:r>
    </w:p>
    <w:p w:rsidR="008D2312" w:rsidRPr="00D42E98" w:rsidRDefault="008D2312" w:rsidP="008D2312">
      <w:pPr>
        <w:pStyle w:val="NoSpacing"/>
      </w:pPr>
    </w:p>
    <w:p w:rsidR="008D2312" w:rsidRDefault="008D2312" w:rsidP="008D2312">
      <w:pPr>
        <w:pStyle w:val="Heading3"/>
        <w:widowControl/>
        <w:numPr>
          <w:ilvl w:val="0"/>
          <w:numId w:val="18"/>
        </w:numPr>
        <w:spacing w:line="276" w:lineRule="auto"/>
        <w:rPr>
          <w:rStyle w:val="Strong"/>
          <w:b/>
          <w:bCs/>
        </w:rPr>
      </w:pPr>
      <w:bookmarkStart w:id="49" w:name="_Toc428371412"/>
      <w:bookmarkStart w:id="50" w:name="_Toc428373932"/>
      <w:bookmarkStart w:id="51" w:name="_Toc428437556"/>
      <w:bookmarkStart w:id="52" w:name="_Toc428437788"/>
      <w:r>
        <w:rPr>
          <w:rStyle w:val="Strong"/>
          <w:b/>
          <w:bCs/>
        </w:rPr>
        <w:t>Governance Structure (Element 4)</w:t>
      </w:r>
      <w:bookmarkEnd w:id="49"/>
      <w:bookmarkEnd w:id="50"/>
      <w:bookmarkEnd w:id="51"/>
      <w:bookmarkEnd w:id="52"/>
      <w:r>
        <w:rPr>
          <w:rStyle w:val="Strong"/>
          <w:b/>
          <w:bCs/>
        </w:rPr>
        <w:t xml:space="preserve"> </w:t>
      </w:r>
    </w:p>
    <w:p w:rsidR="008D2312" w:rsidRDefault="008D2312" w:rsidP="008D2312">
      <w:pPr>
        <w:pStyle w:val="NoSpacing"/>
        <w:widowControl/>
        <w:numPr>
          <w:ilvl w:val="0"/>
          <w:numId w:val="15"/>
        </w:numPr>
        <w:rPr>
          <w:rFonts w:cs="Arial"/>
        </w:rPr>
      </w:pPr>
      <w:r w:rsidRPr="00D42E98">
        <w:rPr>
          <w:rFonts w:cs="Arial"/>
        </w:rPr>
        <w:t>Provides an organizational chart which indicates how the charte</w:t>
      </w:r>
      <w:r>
        <w:rPr>
          <w:rFonts w:cs="Arial"/>
        </w:rPr>
        <w:t xml:space="preserve">r school will become and remains a viable enterprise and </w:t>
      </w:r>
      <w:r w:rsidRPr="00D42E98">
        <w:rPr>
          <w:rFonts w:cs="Arial"/>
        </w:rPr>
        <w:t xml:space="preserve">shows the relationship of the governing board to the leadership of the school, as well as any relevant site committees.  </w:t>
      </w:r>
    </w:p>
    <w:p w:rsidR="008D2312" w:rsidRDefault="008D2312" w:rsidP="008D2312">
      <w:pPr>
        <w:pStyle w:val="NoSpacing"/>
        <w:widowControl/>
        <w:numPr>
          <w:ilvl w:val="0"/>
          <w:numId w:val="15"/>
        </w:numPr>
        <w:rPr>
          <w:rFonts w:cs="Arial"/>
        </w:rPr>
      </w:pPr>
      <w:r w:rsidRPr="00D42E98">
        <w:rPr>
          <w:rFonts w:cs="Arial"/>
        </w:rPr>
        <w:t xml:space="preserve"> Indicates </w:t>
      </w:r>
      <w:r>
        <w:rPr>
          <w:rFonts w:cs="Arial"/>
        </w:rPr>
        <w:t xml:space="preserve">qualifications and the selection process for governing board members, including the length/rotation of service terms. </w:t>
      </w:r>
    </w:p>
    <w:p w:rsidR="008D2312" w:rsidRDefault="008D2312" w:rsidP="008D2312">
      <w:pPr>
        <w:pStyle w:val="NoSpacing"/>
        <w:widowControl/>
        <w:numPr>
          <w:ilvl w:val="0"/>
          <w:numId w:val="15"/>
        </w:numPr>
        <w:rPr>
          <w:rFonts w:cs="Arial"/>
        </w:rPr>
      </w:pPr>
      <w:r>
        <w:rPr>
          <w:rFonts w:cs="Arial"/>
        </w:rPr>
        <w:t>Specifies how often and where the governing board will meet</w:t>
      </w:r>
    </w:p>
    <w:p w:rsidR="008D2312" w:rsidRPr="00B34266" w:rsidRDefault="008D2312" w:rsidP="008D2312">
      <w:pPr>
        <w:pStyle w:val="NoSpacing"/>
        <w:widowControl/>
        <w:numPr>
          <w:ilvl w:val="0"/>
          <w:numId w:val="15"/>
        </w:numPr>
        <w:rPr>
          <w:rFonts w:cs="Arial"/>
          <w:highlight w:val="yellow"/>
        </w:rPr>
      </w:pPr>
      <w:r w:rsidRPr="00B34266">
        <w:rPr>
          <w:rFonts w:cs="Arial"/>
          <w:highlight w:val="yellow"/>
        </w:rPr>
        <w:lastRenderedPageBreak/>
        <w:t>Provides by-laws for the nonprofit public benefit corporation, including a description of the decision making process, and states the manner for setting the annual calendar, posting meeting notices, distributing agendas, and recording governing board actions.</w:t>
      </w:r>
    </w:p>
    <w:p w:rsidR="008D2312" w:rsidRDefault="008D2312" w:rsidP="008D2312">
      <w:pPr>
        <w:pStyle w:val="NoSpacing"/>
        <w:widowControl/>
        <w:numPr>
          <w:ilvl w:val="0"/>
          <w:numId w:val="15"/>
        </w:numPr>
        <w:rPr>
          <w:rFonts w:cs="Arial"/>
        </w:rPr>
      </w:pPr>
      <w:r w:rsidRPr="00377927">
        <w:rPr>
          <w:rFonts w:cs="Arial"/>
        </w:rPr>
        <w:t xml:space="preserve">Includes evidence that the organizational and technical designs of the governance structure reflect a seriousness of purpose necessary to ensure that there will be active and effective representation of interested parties, including, but not limited to </w:t>
      </w:r>
      <w:r>
        <w:rPr>
          <w:rFonts w:cs="Arial"/>
        </w:rPr>
        <w:t>all staff and parents/guardians.</w:t>
      </w:r>
    </w:p>
    <w:p w:rsidR="008D2312" w:rsidRPr="00B34266" w:rsidRDefault="008D2312" w:rsidP="008D2312">
      <w:pPr>
        <w:pStyle w:val="NoSpacing"/>
        <w:widowControl/>
        <w:numPr>
          <w:ilvl w:val="0"/>
          <w:numId w:val="15"/>
        </w:numPr>
        <w:rPr>
          <w:rFonts w:cs="Arial"/>
          <w:i/>
        </w:rPr>
      </w:pPr>
      <w:r>
        <w:rPr>
          <w:rFonts w:cs="Arial"/>
        </w:rPr>
        <w:t xml:space="preserve">Presents a clear and fair dispute resolution process. </w:t>
      </w:r>
    </w:p>
    <w:p w:rsidR="008D2312" w:rsidRPr="00377927" w:rsidRDefault="008D2312" w:rsidP="008D2312">
      <w:pPr>
        <w:pStyle w:val="NoSpacing"/>
        <w:widowControl/>
        <w:numPr>
          <w:ilvl w:val="0"/>
          <w:numId w:val="15"/>
        </w:numPr>
        <w:rPr>
          <w:rFonts w:cs="Arial"/>
        </w:rPr>
      </w:pPr>
      <w:r w:rsidRPr="00377927">
        <w:rPr>
          <w:rFonts w:cs="Arial"/>
        </w:rPr>
        <w:t>Includes evidence of the charter school’s incorporation as a non-profit public benefit corporation</w:t>
      </w:r>
    </w:p>
    <w:p w:rsidR="008D2312" w:rsidRPr="00037102" w:rsidRDefault="008D2312" w:rsidP="008D2312"/>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Pr>
                <w:b/>
                <w:bCs/>
                <w:sz w:val="28"/>
                <w:szCs w:val="28"/>
              </w:rPr>
              <w:t xml:space="preserve">Governance Structure </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D42E98" w:rsidRDefault="008D2312" w:rsidP="008D2312">
      <w:pPr>
        <w:pStyle w:val="NoSpacing"/>
        <w:rPr>
          <w:rFonts w:cs="Arial"/>
        </w:rPr>
      </w:pPr>
    </w:p>
    <w:p w:rsidR="008D2312" w:rsidRPr="00F36D25" w:rsidRDefault="008D2312" w:rsidP="008D2312">
      <w:pPr>
        <w:pStyle w:val="Heading3"/>
        <w:widowControl/>
        <w:numPr>
          <w:ilvl w:val="0"/>
          <w:numId w:val="17"/>
        </w:numPr>
        <w:spacing w:line="276" w:lineRule="auto"/>
      </w:pPr>
      <w:bookmarkStart w:id="53" w:name="_Toc428371413"/>
      <w:bookmarkStart w:id="54" w:name="_Toc428373933"/>
      <w:bookmarkStart w:id="55" w:name="_Toc428437557"/>
      <w:bookmarkStart w:id="56" w:name="_Toc428437789"/>
      <w:r w:rsidRPr="00F36D25">
        <w:rPr>
          <w:rStyle w:val="Strong"/>
          <w:b/>
          <w:bCs/>
        </w:rPr>
        <w:t>Operating Plans &amp; Procedures</w:t>
      </w:r>
      <w:r>
        <w:rPr>
          <w:rStyle w:val="Strong"/>
          <w:b/>
          <w:bCs/>
        </w:rPr>
        <w:t xml:space="preserve"> (Element 4)</w:t>
      </w:r>
      <w:bookmarkEnd w:id="53"/>
      <w:bookmarkEnd w:id="54"/>
      <w:bookmarkEnd w:id="55"/>
      <w:bookmarkEnd w:id="56"/>
    </w:p>
    <w:p w:rsidR="008D2312" w:rsidRDefault="008D2312" w:rsidP="008D2312">
      <w:pPr>
        <w:pStyle w:val="NoSpacing"/>
      </w:pPr>
      <w:r>
        <w:t>In addition to containing all District Required Language, a</w:t>
      </w:r>
      <w:r w:rsidRPr="00D42E98">
        <w:t xml:space="preserve"> petition sufficiently meets this standard if it</w:t>
      </w:r>
      <w:r>
        <w:t>:</w:t>
      </w:r>
    </w:p>
    <w:p w:rsidR="008D2312" w:rsidRDefault="008D2312" w:rsidP="008D2312">
      <w:pPr>
        <w:pStyle w:val="NoSpacing"/>
      </w:pPr>
    </w:p>
    <w:p w:rsidR="008D2312" w:rsidRDefault="008D2312" w:rsidP="008D2312">
      <w:pPr>
        <w:pStyle w:val="NoSpacing"/>
        <w:widowControl/>
        <w:numPr>
          <w:ilvl w:val="0"/>
          <w:numId w:val="19"/>
        </w:numPr>
      </w:pPr>
      <w:r w:rsidRPr="00C23B0C">
        <w:t>Provide</w:t>
      </w:r>
      <w:r>
        <w:t>s</w:t>
      </w:r>
      <w:r w:rsidRPr="00C23B0C">
        <w:t xml:space="preserve"> a detailed start-up plan for the school, specifying ta</w:t>
      </w:r>
      <w:r>
        <w:t xml:space="preserve">sks, timelines, and responsible </w:t>
      </w:r>
      <w:r w:rsidRPr="00C23B0C">
        <w:t xml:space="preserve">individuals. </w:t>
      </w:r>
    </w:p>
    <w:p w:rsidR="008D2312" w:rsidRDefault="008D2312" w:rsidP="008D2312">
      <w:pPr>
        <w:pStyle w:val="NoSpacing"/>
        <w:widowControl/>
        <w:numPr>
          <w:ilvl w:val="0"/>
          <w:numId w:val="19"/>
        </w:numPr>
      </w:pPr>
      <w:r>
        <w:t xml:space="preserve"> Includes a completed </w:t>
      </w:r>
      <w:r w:rsidRPr="003A1985">
        <w:rPr>
          <w:b/>
        </w:rPr>
        <w:t>School Staffing Model and Rollou</w:t>
      </w:r>
      <w:r>
        <w:rPr>
          <w:b/>
        </w:rPr>
        <w:t>t Table</w:t>
      </w:r>
      <w:r w:rsidRPr="008459F8">
        <w:t xml:space="preserve"> </w:t>
      </w:r>
      <w:r w:rsidRPr="00C23B0C">
        <w:t xml:space="preserve">outlining </w:t>
      </w:r>
      <w:r>
        <w:t>the</w:t>
      </w:r>
      <w:r w:rsidRPr="00C23B0C">
        <w:t xml:space="preserve"> school staffing rollout plan. </w:t>
      </w:r>
    </w:p>
    <w:p w:rsidR="008D2312" w:rsidRDefault="008D2312" w:rsidP="008D2312">
      <w:pPr>
        <w:pStyle w:val="NoSpacing"/>
        <w:widowControl/>
        <w:numPr>
          <w:ilvl w:val="0"/>
          <w:numId w:val="19"/>
        </w:numPr>
      </w:pPr>
      <w:r w:rsidRPr="00D5270B">
        <w:t>If the school will provide transportation, describe</w:t>
      </w:r>
      <w:r>
        <w:t>s</w:t>
      </w:r>
      <w:r w:rsidRPr="00D5270B">
        <w:t xml:space="preserve"> the transportation arrangements for prospective students</w:t>
      </w:r>
      <w:r>
        <w:t xml:space="preserve"> and how the school plans to</w:t>
      </w:r>
      <w:r w:rsidRPr="00D5270B">
        <w:t xml:space="preserve"> meet transportation needs for field trips and athletic events.</w:t>
      </w:r>
    </w:p>
    <w:p w:rsidR="008D2312" w:rsidRDefault="008D2312" w:rsidP="008D2312">
      <w:pPr>
        <w:pStyle w:val="NoSpacing"/>
        <w:widowControl/>
        <w:numPr>
          <w:ilvl w:val="0"/>
          <w:numId w:val="19"/>
        </w:numPr>
      </w:pPr>
      <w:r w:rsidRPr="00D5270B">
        <w:t>Describe</w:t>
      </w:r>
      <w:r>
        <w:t>s</w:t>
      </w:r>
      <w:r w:rsidRPr="00D5270B">
        <w:t xml:space="preserve"> how the school will ensure students' nutritional need</w:t>
      </w:r>
      <w:r>
        <w:t xml:space="preserve">s are met during the school day and includes a list of prospective vendors. </w:t>
      </w:r>
    </w:p>
    <w:p w:rsidR="008D2312" w:rsidRDefault="008D2312" w:rsidP="008D2312">
      <w:pPr>
        <w:pStyle w:val="NoSpacing"/>
        <w:widowControl/>
        <w:numPr>
          <w:ilvl w:val="0"/>
          <w:numId w:val="19"/>
        </w:numPr>
      </w:pPr>
      <w:r>
        <w:t xml:space="preserve">Includes </w:t>
      </w:r>
      <w:r w:rsidRPr="00D5270B">
        <w:t>a list of the types of insurance coverage the school will secure, including a description of the levels of coverage. Types of insurance should include workers’ compensation, liability, property, ind</w:t>
      </w:r>
      <w:r>
        <w:t xml:space="preserve">emnity, directors and officers, and </w:t>
      </w:r>
      <w:r w:rsidRPr="00D5270B">
        <w:t>automobile</w:t>
      </w:r>
      <w:r>
        <w:t>.</w:t>
      </w:r>
    </w:p>
    <w:p w:rsidR="008D2312" w:rsidRDefault="008D2312" w:rsidP="008D2312"/>
    <w:p w:rsidR="00B571AE" w:rsidRDefault="00B571AE" w:rsidP="008D2312"/>
    <w:p w:rsidR="00B571AE" w:rsidRDefault="00B571AE" w:rsidP="008D2312"/>
    <w:p w:rsidR="00B571AE" w:rsidRPr="00037102" w:rsidRDefault="00B571AE" w:rsidP="008D2312"/>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Pr>
                <w:b/>
                <w:bCs/>
                <w:sz w:val="28"/>
                <w:szCs w:val="28"/>
              </w:rPr>
              <w:lastRenderedPageBreak/>
              <w:t>Operating Plans &amp; Procedures</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Default="008D2312" w:rsidP="008D2312">
      <w:pPr>
        <w:pStyle w:val="NoSpacing"/>
      </w:pPr>
    </w:p>
    <w:p w:rsidR="008D2312" w:rsidRPr="00F36D25" w:rsidRDefault="008D2312" w:rsidP="008D2312">
      <w:pPr>
        <w:pStyle w:val="Heading3"/>
        <w:widowControl/>
        <w:numPr>
          <w:ilvl w:val="0"/>
          <w:numId w:val="16"/>
        </w:numPr>
        <w:spacing w:line="276" w:lineRule="auto"/>
      </w:pPr>
      <w:bookmarkStart w:id="57" w:name="_Toc426360373"/>
      <w:bookmarkStart w:id="58" w:name="_Toc428371414"/>
      <w:bookmarkStart w:id="59" w:name="_Toc428373934"/>
      <w:bookmarkStart w:id="60" w:name="_Toc428437558"/>
      <w:bookmarkStart w:id="61" w:name="_Toc428437790"/>
      <w:r w:rsidRPr="00F36D25">
        <w:t>Budget/Financial Plan</w:t>
      </w:r>
      <w:bookmarkEnd w:id="57"/>
      <w:r>
        <w:t xml:space="preserve"> (Element 4)</w:t>
      </w:r>
      <w:bookmarkEnd w:id="58"/>
      <w:bookmarkEnd w:id="59"/>
      <w:bookmarkEnd w:id="60"/>
      <w:bookmarkEnd w:id="61"/>
    </w:p>
    <w:p w:rsidR="008D2312" w:rsidRDefault="008D2312" w:rsidP="008D2312">
      <w:pPr>
        <w:pStyle w:val="NoSpacing"/>
      </w:pPr>
      <w:r>
        <w:t>In addition to containing all District Required Language, a</w:t>
      </w:r>
      <w:r w:rsidRPr="00D42E98">
        <w:t xml:space="preserve"> petition sufficiently meets this standard if it</w:t>
      </w:r>
      <w:r>
        <w:t>:</w:t>
      </w:r>
    </w:p>
    <w:p w:rsidR="008D2312" w:rsidRDefault="008D2312" w:rsidP="008D2312">
      <w:pPr>
        <w:pStyle w:val="NoSpacing"/>
        <w:rPr>
          <w:b/>
        </w:rPr>
      </w:pPr>
    </w:p>
    <w:p w:rsidR="008D2312" w:rsidRDefault="008D2312" w:rsidP="008D2312">
      <w:pPr>
        <w:pStyle w:val="NoSpacing"/>
        <w:widowControl/>
        <w:numPr>
          <w:ilvl w:val="0"/>
          <w:numId w:val="20"/>
        </w:numPr>
      </w:pPr>
      <w:r>
        <w:t xml:space="preserve"> Includes all completed budget spreadsheets, consisting of:</w:t>
      </w:r>
    </w:p>
    <w:p w:rsidR="008D2312" w:rsidRDefault="008D2312" w:rsidP="008D2312">
      <w:pPr>
        <w:pStyle w:val="NoSpacing"/>
        <w:widowControl/>
        <w:numPr>
          <w:ilvl w:val="0"/>
          <w:numId w:val="2"/>
        </w:numPr>
        <w:ind w:left="720" w:hanging="270"/>
      </w:pPr>
      <w:r w:rsidRPr="004C7CF0">
        <w:rPr>
          <w:b/>
        </w:rPr>
        <w:t>Multi-Year Budget Projection Excel Sheet</w:t>
      </w:r>
      <w:r>
        <w:rPr>
          <w:b/>
        </w:rPr>
        <w:t>,</w:t>
      </w:r>
      <w:r>
        <w:t xml:space="preserve"> including the projected budget for the school's start-up year and the first three years of the proposed school's operation. All tabs must be completed. </w:t>
      </w:r>
    </w:p>
    <w:p w:rsidR="008D2312" w:rsidRPr="004C7CF0" w:rsidRDefault="008D2312" w:rsidP="008D2312">
      <w:pPr>
        <w:pStyle w:val="NoSpacing"/>
        <w:widowControl/>
        <w:numPr>
          <w:ilvl w:val="0"/>
          <w:numId w:val="2"/>
        </w:numPr>
        <w:ind w:left="720" w:hanging="270"/>
        <w:rPr>
          <w:b/>
        </w:rPr>
      </w:pPr>
      <w:r w:rsidRPr="004C7CF0">
        <w:rPr>
          <w:b/>
        </w:rPr>
        <w:t>FCMAT</w:t>
      </w:r>
      <w:r>
        <w:t xml:space="preserve"> </w:t>
      </w:r>
      <w:r w:rsidRPr="004C7CF0">
        <w:rPr>
          <w:b/>
        </w:rPr>
        <w:t>LCFF Calculator</w:t>
      </w:r>
    </w:p>
    <w:p w:rsidR="008D2312" w:rsidRDefault="008D2312" w:rsidP="008D2312">
      <w:pPr>
        <w:pStyle w:val="NoSpacing"/>
        <w:widowControl/>
        <w:numPr>
          <w:ilvl w:val="0"/>
          <w:numId w:val="2"/>
        </w:numPr>
        <w:ind w:left="720" w:hanging="270"/>
        <w:rPr>
          <w:b/>
        </w:rPr>
      </w:pPr>
      <w:r w:rsidRPr="004C7CF0">
        <w:rPr>
          <w:b/>
        </w:rPr>
        <w:t xml:space="preserve">Three-Year Cash Flows Excel Sheet </w:t>
      </w:r>
    </w:p>
    <w:p w:rsidR="008D2312" w:rsidRDefault="008D2312" w:rsidP="008D2312">
      <w:pPr>
        <w:pStyle w:val="NoSpacing"/>
        <w:widowControl/>
        <w:numPr>
          <w:ilvl w:val="0"/>
          <w:numId w:val="20"/>
        </w:numPr>
        <w:rPr>
          <w:b/>
        </w:rPr>
      </w:pPr>
      <w:r w:rsidRPr="00957347">
        <w:t>Present</w:t>
      </w:r>
      <w:r>
        <w:t>s</w:t>
      </w:r>
      <w:r w:rsidRPr="00957347">
        <w:t xml:space="preserve"> a detailed </w:t>
      </w:r>
      <w:r>
        <w:t>budget narrative including all</w:t>
      </w:r>
      <w:r w:rsidRPr="00957347">
        <w:t xml:space="preserve"> ass</w:t>
      </w:r>
      <w:r>
        <w:t xml:space="preserve">umptions and revenue estimates as well as </w:t>
      </w:r>
      <w:r w:rsidRPr="00957347">
        <w:t>the basis for revenue projections, staffing levels, and costs</w:t>
      </w:r>
      <w:r>
        <w:t>, as well as</w:t>
      </w:r>
      <w:r w:rsidRPr="00957347">
        <w:t xml:space="preserve"> the degree to which the school budg</w:t>
      </w:r>
      <w:r>
        <w:t>et will rely on variable income.</w:t>
      </w:r>
    </w:p>
    <w:p w:rsidR="008D2312" w:rsidRDefault="008D2312" w:rsidP="008D2312">
      <w:pPr>
        <w:pStyle w:val="NoSpacing"/>
        <w:widowControl/>
        <w:numPr>
          <w:ilvl w:val="0"/>
          <w:numId w:val="20"/>
        </w:numPr>
        <w:rPr>
          <w:b/>
        </w:rPr>
      </w:pPr>
      <w:r>
        <w:t xml:space="preserve"> </w:t>
      </w:r>
      <w:r w:rsidRPr="00957347">
        <w:t>Discuss</w:t>
      </w:r>
      <w:r>
        <w:t>es</w:t>
      </w:r>
      <w:r w:rsidRPr="00957347">
        <w:t xml:space="preserve"> the school’s contingency plan to meet financial needs if anticipated revenues are </w:t>
      </w:r>
      <w:r>
        <w:t xml:space="preserve">not </w:t>
      </w:r>
      <w:r w:rsidRPr="00957347">
        <w:t xml:space="preserve">received or are lower than estimated. </w:t>
      </w:r>
    </w:p>
    <w:p w:rsidR="008D2312" w:rsidRDefault="008D2312" w:rsidP="008D2312">
      <w:pPr>
        <w:pStyle w:val="NoSpacing"/>
        <w:widowControl/>
        <w:numPr>
          <w:ilvl w:val="0"/>
          <w:numId w:val="20"/>
        </w:numPr>
        <w:rPr>
          <w:b/>
        </w:rPr>
      </w:pPr>
      <w:r w:rsidRPr="00957347">
        <w:t>Provide</w:t>
      </w:r>
      <w:r>
        <w:t>s</w:t>
      </w:r>
      <w:r w:rsidRPr="00957347">
        <w:t xml:space="preserve"> a compensation plan based on sound budget assumptions </w:t>
      </w:r>
      <w:r>
        <w:t xml:space="preserve">that reflects understanding of </w:t>
      </w:r>
      <w:r w:rsidRPr="00957347">
        <w:t>the prevailing market and supports the proposed educational program.</w:t>
      </w:r>
    </w:p>
    <w:p w:rsidR="008D2312" w:rsidRDefault="008D2312" w:rsidP="008D2312">
      <w:pPr>
        <w:pStyle w:val="NoSpacing"/>
        <w:widowControl/>
        <w:numPr>
          <w:ilvl w:val="0"/>
          <w:numId w:val="20"/>
        </w:numPr>
        <w:rPr>
          <w:b/>
        </w:rPr>
      </w:pPr>
      <w:r w:rsidRPr="00957347">
        <w:t>Describe</w:t>
      </w:r>
      <w:r>
        <w:t>s</w:t>
      </w:r>
      <w:r w:rsidRPr="00957347">
        <w:t xml:space="preserve"> the systems, policies and processes the school will use for financial planning, accounting, purchasing, and payroll, including a description of how it will establish and maintain strong internal controls and ensure compliance with all financial reporting requirements. </w:t>
      </w:r>
    </w:p>
    <w:p w:rsidR="008D2312" w:rsidRDefault="008D2312" w:rsidP="008D2312">
      <w:pPr>
        <w:pStyle w:val="NoSpacing"/>
        <w:widowControl/>
        <w:numPr>
          <w:ilvl w:val="0"/>
          <w:numId w:val="20"/>
        </w:numPr>
        <w:rPr>
          <w:b/>
        </w:rPr>
      </w:pPr>
      <w:r w:rsidRPr="00957347">
        <w:t>Describe</w:t>
      </w:r>
      <w:r>
        <w:t>s</w:t>
      </w:r>
      <w:r w:rsidRPr="00957347">
        <w:t xml:space="preserve"> the roles and responsibilities of the school’s administration and governing board for school finances and distinguish between each. </w:t>
      </w:r>
    </w:p>
    <w:p w:rsidR="008D2312" w:rsidRPr="00BF5607" w:rsidRDefault="008D2312" w:rsidP="008D2312">
      <w:pPr>
        <w:pStyle w:val="NoSpacing"/>
        <w:widowControl/>
        <w:numPr>
          <w:ilvl w:val="0"/>
          <w:numId w:val="20"/>
        </w:numPr>
        <w:rPr>
          <w:b/>
        </w:rPr>
      </w:pPr>
      <w:r w:rsidRPr="00957347">
        <w:t>Describe</w:t>
      </w:r>
      <w:r>
        <w:t>s</w:t>
      </w:r>
      <w:r w:rsidRPr="00957347">
        <w:t xml:space="preserve"> any services to be contracted, such as business services, payroll, and auditing services, including the anticipated costs and criteria for selecting such services. </w:t>
      </w:r>
      <w:r w:rsidRPr="00BF5607">
        <w:rPr>
          <w:highlight w:val="red"/>
        </w:rPr>
        <w:t xml:space="preserve"> </w:t>
      </w:r>
    </w:p>
    <w:p w:rsidR="008D2312" w:rsidRDefault="008D2312" w:rsidP="008D2312">
      <w:pPr>
        <w:pStyle w:val="NoSpacing"/>
      </w:pPr>
    </w:p>
    <w:p w:rsidR="008D2312" w:rsidRPr="00037102" w:rsidRDefault="008D2312" w:rsidP="008D2312"/>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36D25" w:rsidRDefault="008D2312" w:rsidP="00492B1F">
            <w:pPr>
              <w:jc w:val="center"/>
              <w:rPr>
                <w:b/>
                <w:bCs/>
                <w:sz w:val="28"/>
                <w:szCs w:val="28"/>
              </w:rPr>
            </w:pPr>
            <w:r w:rsidRPr="00F36D25">
              <w:rPr>
                <w:b/>
                <w:bCs/>
                <w:sz w:val="28"/>
                <w:szCs w:val="28"/>
              </w:rPr>
              <w:t>B</w:t>
            </w:r>
            <w:r>
              <w:rPr>
                <w:b/>
                <w:bCs/>
                <w:sz w:val="28"/>
                <w:szCs w:val="28"/>
              </w:rPr>
              <w:t>udget/Financial Plan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Default="008D2312" w:rsidP="008D2312">
      <w:pPr>
        <w:pStyle w:val="NoSpacing"/>
      </w:pPr>
    </w:p>
    <w:p w:rsidR="008D2312" w:rsidRPr="00C23B0C" w:rsidRDefault="008D2312" w:rsidP="008D2312">
      <w:pPr>
        <w:pStyle w:val="NoSpacing"/>
      </w:pPr>
    </w:p>
    <w:p w:rsidR="008D2312" w:rsidRPr="005B76D8" w:rsidRDefault="008D2312" w:rsidP="008D2312">
      <w:pPr>
        <w:pStyle w:val="Heading2"/>
        <w:rPr>
          <w:rStyle w:val="Strong"/>
          <w:b/>
          <w:bCs/>
        </w:rPr>
      </w:pPr>
      <w:bookmarkStart w:id="62" w:name="_Toc428371415"/>
      <w:bookmarkStart w:id="63" w:name="_Toc428373935"/>
      <w:bookmarkStart w:id="64" w:name="_Toc428437559"/>
      <w:bookmarkStart w:id="65" w:name="_Toc428437791"/>
      <w:r w:rsidRPr="005B76D8">
        <w:rPr>
          <w:rStyle w:val="Strong"/>
          <w:b/>
          <w:bCs/>
        </w:rPr>
        <w:t>DOMAIN 4: Equity, Access &amp; Diversity (Elements 7, 8 &amp; 10)</w:t>
      </w:r>
      <w:bookmarkEnd w:id="62"/>
      <w:bookmarkEnd w:id="63"/>
      <w:bookmarkEnd w:id="64"/>
      <w:bookmarkEnd w:id="65"/>
    </w:p>
    <w:p w:rsidR="008D2312" w:rsidRDefault="008D2312" w:rsidP="008D2312">
      <w:pPr>
        <w:pStyle w:val="NoSpacing"/>
      </w:pPr>
    </w:p>
    <w:p w:rsidR="008D2312" w:rsidRPr="009B4BDB" w:rsidRDefault="008D2312" w:rsidP="008D2312">
      <w:pPr>
        <w:pStyle w:val="NoSpacing"/>
        <w:rPr>
          <w:i/>
        </w:rPr>
      </w:pPr>
      <w:r>
        <w:rPr>
          <w:i/>
        </w:rPr>
        <w:t xml:space="preserve">NOTE: Elements 5, 6, and 9 </w:t>
      </w:r>
      <w:r w:rsidRPr="009B4BDB">
        <w:rPr>
          <w:i/>
        </w:rPr>
        <w:t>are addressed in Domain 5.</w:t>
      </w:r>
    </w:p>
    <w:p w:rsidR="008D2312" w:rsidRPr="009B4BDB" w:rsidRDefault="008D2312" w:rsidP="008D2312">
      <w:pPr>
        <w:pStyle w:val="Heading3"/>
      </w:pPr>
      <w:bookmarkStart w:id="66" w:name="_Toc428371416"/>
      <w:bookmarkStart w:id="67" w:name="_Toc428373936"/>
      <w:bookmarkStart w:id="68" w:name="_Toc428437560"/>
      <w:bookmarkStart w:id="69" w:name="_Toc428437792"/>
      <w:r w:rsidRPr="00A716C1">
        <w:rPr>
          <w:rStyle w:val="Strong"/>
          <w:b/>
          <w:bCs/>
        </w:rPr>
        <w:t>Racial &amp; Ethnic Balance (Element 7)</w:t>
      </w:r>
      <w:bookmarkEnd w:id="66"/>
      <w:bookmarkEnd w:id="67"/>
      <w:bookmarkEnd w:id="68"/>
      <w:bookmarkEnd w:id="69"/>
    </w:p>
    <w:p w:rsidR="008D2312" w:rsidRDefault="008D2312" w:rsidP="008D2312">
      <w:pPr>
        <w:pStyle w:val="NoSpacing"/>
      </w:pPr>
      <w:r>
        <w:t>In addition to containing all District Required Language, a</w:t>
      </w:r>
      <w:r w:rsidRPr="00D42E98">
        <w:t xml:space="preserve"> petition sufficiently meets this standard if it:</w:t>
      </w:r>
    </w:p>
    <w:p w:rsidR="008D2312" w:rsidRDefault="008D2312" w:rsidP="008D2312">
      <w:pPr>
        <w:pStyle w:val="NoSpacing"/>
      </w:pPr>
    </w:p>
    <w:p w:rsidR="008D2312" w:rsidRDefault="008D2312" w:rsidP="008D2312">
      <w:pPr>
        <w:pStyle w:val="NoSpacing"/>
      </w:pPr>
      <w:r>
        <w:t xml:space="preserve">1. </w:t>
      </w:r>
      <w:proofErr w:type="gramStart"/>
      <w:r>
        <w:t>Includes</w:t>
      </w:r>
      <w:proofErr w:type="gramEnd"/>
      <w:r>
        <w:t xml:space="preserve"> a completed </w:t>
      </w:r>
      <w:r w:rsidRPr="00BF5607">
        <w:rPr>
          <w:b/>
        </w:rPr>
        <w:t>District &amp; Surrounding School Racial</w:t>
      </w:r>
      <w:r>
        <w:rPr>
          <w:b/>
        </w:rPr>
        <w:t xml:space="preserve"> &amp; Ethnic Demographics Table (see Appendix I</w:t>
      </w:r>
      <w:r w:rsidRPr="00BF5607">
        <w:rPr>
          <w:b/>
        </w:rPr>
        <w:t>)</w:t>
      </w:r>
      <w:r>
        <w:t>.</w:t>
      </w:r>
    </w:p>
    <w:p w:rsidR="008D2312" w:rsidRPr="00FE2B5A" w:rsidRDefault="008D2312" w:rsidP="008D2312">
      <w:pPr>
        <w:pStyle w:val="NoSpacing"/>
      </w:pPr>
      <w:r w:rsidRPr="00FE2B5A">
        <w:t xml:space="preserve">2. Describes how leaders will ensure that the proposed school enrolls children of diverse racial and ethnic backgrounds that reflect the demographics of Oakland and/or the region of the proposed school, including a thorough description of annual outreach efforts, describing what methods the school will use to advertise and recruit students, what geographic areas will be targeted in the outreach effort, and what languages will be used to do the outreach. </w:t>
      </w:r>
    </w:p>
    <w:p w:rsidR="008D2312" w:rsidRPr="00A716C1" w:rsidRDefault="008D2312" w:rsidP="008D2312">
      <w:pPr>
        <w:pStyle w:val="NoSpacing"/>
      </w:pPr>
      <w:r>
        <w:t>3. Describes how the school will recruit and reach out to students with a history of low academic performance, socio-economically disadvantaged students, ELs, and students with disabilities.</w:t>
      </w:r>
    </w:p>
    <w:p w:rsidR="008D2312" w:rsidRPr="00037102" w:rsidRDefault="008D2312" w:rsidP="008D2312"/>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185978" w:rsidRDefault="008D2312" w:rsidP="00492B1F">
            <w:pPr>
              <w:jc w:val="center"/>
              <w:rPr>
                <w:b/>
                <w:sz w:val="28"/>
                <w:szCs w:val="28"/>
              </w:rPr>
            </w:pPr>
            <w:r>
              <w:rPr>
                <w:b/>
                <w:bCs/>
                <w:sz w:val="28"/>
                <w:szCs w:val="28"/>
              </w:rPr>
              <w:t>Racial &amp; Ethnic Balance</w:t>
            </w:r>
            <w:r w:rsidRPr="00037102">
              <w:rPr>
                <w:b/>
                <w:bCs/>
                <w:sz w:val="28"/>
                <w:szCs w:val="28"/>
              </w:rPr>
              <w:t xml:space="preserve"> </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B571AE" w:rsidRPr="00B571AE" w:rsidRDefault="00B571AE" w:rsidP="00B571AE"/>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9B4BDB" w:rsidRDefault="008D2312" w:rsidP="008D2312">
      <w:pPr>
        <w:pStyle w:val="Heading3"/>
      </w:pPr>
      <w:bookmarkStart w:id="70" w:name="_Toc428371417"/>
      <w:bookmarkStart w:id="71" w:name="_Toc428373937"/>
      <w:bookmarkStart w:id="72" w:name="_Toc428437561"/>
      <w:bookmarkStart w:id="73" w:name="_Toc428437793"/>
      <w:r w:rsidRPr="00A21963">
        <w:lastRenderedPageBreak/>
        <w:t>Admission Requirements (Element 8)</w:t>
      </w:r>
      <w:bookmarkEnd w:id="70"/>
      <w:bookmarkEnd w:id="71"/>
      <w:bookmarkEnd w:id="72"/>
      <w:bookmarkEnd w:id="73"/>
    </w:p>
    <w:p w:rsidR="008D2312" w:rsidRDefault="008D2312" w:rsidP="008D2312">
      <w:pPr>
        <w:pStyle w:val="NoSpacing"/>
      </w:pPr>
      <w:r>
        <w:t>In addition to containing all District Required Language, a</w:t>
      </w:r>
      <w:r w:rsidRPr="00D42E98">
        <w:t xml:space="preserve"> petition sufficiently meets this standard if it:</w:t>
      </w:r>
    </w:p>
    <w:p w:rsidR="008D2312" w:rsidRDefault="008D2312" w:rsidP="008D2312">
      <w:pPr>
        <w:pStyle w:val="NoSpacing"/>
      </w:pPr>
    </w:p>
    <w:p w:rsidR="008D2312" w:rsidRPr="00F37AFE" w:rsidRDefault="008D2312" w:rsidP="008D2312">
      <w:pPr>
        <w:pStyle w:val="NoSpacing"/>
      </w:pPr>
      <w:r w:rsidRPr="00F37AFE">
        <w:t>1. Describes the specific admissions and enrollment process, including admission preferences of the proposed school.</w:t>
      </w:r>
    </w:p>
    <w:p w:rsidR="008D2312" w:rsidRPr="00F37AFE" w:rsidRDefault="008D2312" w:rsidP="008D2312">
      <w:pPr>
        <w:pStyle w:val="NoSpacing"/>
      </w:pPr>
      <w:r w:rsidRPr="00F37AFE">
        <w:t>2. Describes the manner in which the school will implement a public random drawing in the event that applications for enrollment exceed school capacity.  This description should address:</w:t>
      </w:r>
    </w:p>
    <w:p w:rsidR="008D2312" w:rsidRPr="00F37AFE" w:rsidRDefault="008D2312" w:rsidP="008D2312">
      <w:pPr>
        <w:pStyle w:val="NoSpacing"/>
        <w:widowControl/>
        <w:numPr>
          <w:ilvl w:val="0"/>
          <w:numId w:val="3"/>
        </w:numPr>
      </w:pPr>
      <w:r w:rsidRPr="00F37AFE">
        <w:t>The method the school will use to communicate to all interested parties the rules to be foll</w:t>
      </w:r>
      <w:r>
        <w:t xml:space="preserve">owed during the open enrollment and lottery processes. </w:t>
      </w:r>
    </w:p>
    <w:p w:rsidR="008D2312" w:rsidRPr="00F37AFE" w:rsidRDefault="008D2312" w:rsidP="008D2312">
      <w:pPr>
        <w:pStyle w:val="NoSpacing"/>
        <w:widowControl/>
        <w:numPr>
          <w:ilvl w:val="0"/>
          <w:numId w:val="3"/>
        </w:numPr>
      </w:pPr>
      <w:r w:rsidRPr="00F37AFE">
        <w:t>The method the school will use to verify lottery procedures are fairly executed.</w:t>
      </w:r>
    </w:p>
    <w:p w:rsidR="008D2312" w:rsidRPr="00F37AFE" w:rsidRDefault="008D2312" w:rsidP="008D2312">
      <w:pPr>
        <w:pStyle w:val="NoSpacing"/>
        <w:widowControl/>
        <w:numPr>
          <w:ilvl w:val="0"/>
          <w:numId w:val="3"/>
        </w:numPr>
      </w:pPr>
      <w:r w:rsidRPr="00F37AFE">
        <w:t>The timelines under which the open enrollment period and lottery will occur.</w:t>
      </w:r>
    </w:p>
    <w:p w:rsidR="008D2312" w:rsidRPr="00F37AFE" w:rsidRDefault="008D2312" w:rsidP="008D2312">
      <w:pPr>
        <w:pStyle w:val="NoSpacing"/>
        <w:widowControl/>
        <w:numPr>
          <w:ilvl w:val="0"/>
          <w:numId w:val="3"/>
        </w:numPr>
      </w:pPr>
      <w:r w:rsidRPr="00F37AFE">
        <w:t xml:space="preserve">The location where the lottery will occur and the efforts the school will undertake to ensure all interested parties may observe the lottery. </w:t>
      </w:r>
    </w:p>
    <w:p w:rsidR="008D2312" w:rsidRPr="00F37AFE" w:rsidRDefault="008D2312" w:rsidP="008D2312">
      <w:pPr>
        <w:pStyle w:val="NoSpacing"/>
        <w:widowControl/>
        <w:numPr>
          <w:ilvl w:val="0"/>
          <w:numId w:val="3"/>
        </w:numPr>
      </w:pPr>
      <w:r w:rsidRPr="00F37AFE">
        <w:t xml:space="preserve">The date and time </w:t>
      </w:r>
      <w:r>
        <w:t>the lotteries will occur so</w:t>
      </w:r>
      <w:r w:rsidRPr="00F37AFE">
        <w:t xml:space="preserve"> interested parties will be able to attend.</w:t>
      </w:r>
    </w:p>
    <w:p w:rsidR="008D2312" w:rsidRPr="00F37AFE" w:rsidRDefault="008D2312" w:rsidP="008D2312">
      <w:pPr>
        <w:pStyle w:val="NoSpacing"/>
        <w:widowControl/>
        <w:numPr>
          <w:ilvl w:val="0"/>
          <w:numId w:val="3"/>
        </w:numPr>
      </w:pPr>
      <w:r w:rsidRPr="00F37AFE">
        <w:t>The procedures the school will follow to determine waiting list priorities based upon lottery results.</w:t>
      </w:r>
    </w:p>
    <w:p w:rsidR="008D2312" w:rsidRPr="00F37AFE" w:rsidRDefault="008D2312" w:rsidP="008D2312">
      <w:pPr>
        <w:pStyle w:val="NoSpacing"/>
        <w:widowControl/>
        <w:numPr>
          <w:ilvl w:val="0"/>
          <w:numId w:val="3"/>
        </w:numPr>
      </w:pPr>
      <w:r w:rsidRPr="00F37AFE">
        <w:t>The means by which the school will contact the parents/guardians of students who have been promoted off the waiting list and timelines under which parents/guardians must respond in order to secure admission.</w:t>
      </w:r>
    </w:p>
    <w:p w:rsidR="008D2312" w:rsidRPr="00F37AFE" w:rsidRDefault="008D2312" w:rsidP="008D2312">
      <w:pPr>
        <w:pStyle w:val="NoSpacing"/>
        <w:widowControl/>
        <w:numPr>
          <w:ilvl w:val="0"/>
          <w:numId w:val="3"/>
        </w:numPr>
      </w:pPr>
      <w:r w:rsidRPr="00F37AFE">
        <w:t>The records the school shall keep on file documenting the fair execution of lottery procedures.</w:t>
      </w:r>
    </w:p>
    <w:p w:rsidR="008D2312" w:rsidRPr="00D70844" w:rsidRDefault="008D2312" w:rsidP="008D2312">
      <w:pPr>
        <w:pStyle w:val="NoSpacing"/>
        <w:rPr>
          <w:color w:val="FF0000"/>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42F68" w:rsidRDefault="008D2312" w:rsidP="00492B1F">
            <w:pPr>
              <w:jc w:val="center"/>
              <w:rPr>
                <w:b/>
                <w:bCs/>
                <w:sz w:val="28"/>
                <w:szCs w:val="28"/>
              </w:rPr>
            </w:pPr>
            <w:r w:rsidRPr="00F42F68">
              <w:rPr>
                <w:b/>
                <w:bCs/>
                <w:sz w:val="28"/>
                <w:szCs w:val="28"/>
              </w:rPr>
              <w:t xml:space="preserve">Admission Requirements </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Pr="009B4BDB" w:rsidRDefault="008D2312" w:rsidP="008D2312">
      <w:pPr>
        <w:pStyle w:val="Heading3"/>
      </w:pPr>
      <w:bookmarkStart w:id="74" w:name="_Toc428371418"/>
      <w:bookmarkStart w:id="75" w:name="_Toc428373938"/>
      <w:bookmarkStart w:id="76" w:name="_Toc428437562"/>
      <w:bookmarkStart w:id="77" w:name="_Toc428437794"/>
      <w:r w:rsidRPr="00F37AFE">
        <w:rPr>
          <w:rStyle w:val="Strong"/>
          <w:b/>
          <w:bCs/>
        </w:rPr>
        <w:t xml:space="preserve">Suspension &amp; Expulsion Procedures </w:t>
      </w:r>
      <w:r>
        <w:rPr>
          <w:rStyle w:val="Strong"/>
          <w:b/>
          <w:bCs/>
        </w:rPr>
        <w:t>(</w:t>
      </w:r>
      <w:r w:rsidRPr="00F37AFE">
        <w:rPr>
          <w:rStyle w:val="Strong"/>
          <w:b/>
          <w:bCs/>
        </w:rPr>
        <w:t>Element 10</w:t>
      </w:r>
      <w:r>
        <w:rPr>
          <w:rStyle w:val="Strong"/>
          <w:b/>
          <w:bCs/>
        </w:rPr>
        <w:t>)</w:t>
      </w:r>
      <w:bookmarkEnd w:id="74"/>
      <w:bookmarkEnd w:id="75"/>
      <w:bookmarkEnd w:id="76"/>
      <w:bookmarkEnd w:id="77"/>
    </w:p>
    <w:p w:rsidR="008D2312" w:rsidRDefault="008D2312" w:rsidP="008D2312">
      <w:pPr>
        <w:pStyle w:val="NoSpacing"/>
      </w:pPr>
      <w:r>
        <w:t>In addition to containing all District Required Language, a</w:t>
      </w:r>
      <w:r w:rsidRPr="00D42E98">
        <w:t xml:space="preserve"> petition sufficiently meets this standard if it:</w:t>
      </w:r>
    </w:p>
    <w:p w:rsidR="008D2312" w:rsidRDefault="008D2312" w:rsidP="008D2312">
      <w:pPr>
        <w:pStyle w:val="NoSpacing"/>
      </w:pPr>
    </w:p>
    <w:p w:rsidR="008D2312" w:rsidRDefault="008D2312" w:rsidP="008D2312">
      <w:pPr>
        <w:pStyle w:val="NoSpacing"/>
        <w:widowControl/>
        <w:numPr>
          <w:ilvl w:val="0"/>
          <w:numId w:val="21"/>
        </w:numPr>
      </w:pPr>
      <w:r>
        <w:t>Describes the key elements of the school discipline policy and how it will support a positive school culture, including school-wide positive behavior support and restorative practices, alternatives to suspension, and professional development.</w:t>
      </w:r>
    </w:p>
    <w:p w:rsidR="008D2312" w:rsidRDefault="008D2312" w:rsidP="008D2312">
      <w:pPr>
        <w:pStyle w:val="NoSpacing"/>
        <w:widowControl/>
        <w:numPr>
          <w:ilvl w:val="0"/>
          <w:numId w:val="21"/>
        </w:numPr>
      </w:pPr>
      <w:r>
        <w:t>Describes how the discipline strategy will be implemented in the classroom, including what</w:t>
      </w:r>
      <w:r w:rsidRPr="00D5270B">
        <w:t xml:space="preserve"> teaching strategies will be used to ensure students are </w:t>
      </w:r>
      <w:r>
        <w:t>on task and focused on learning.</w:t>
      </w:r>
    </w:p>
    <w:p w:rsidR="008D2312" w:rsidRDefault="008D2312" w:rsidP="008D2312">
      <w:pPr>
        <w:pStyle w:val="NoSpacing"/>
        <w:widowControl/>
        <w:numPr>
          <w:ilvl w:val="0"/>
          <w:numId w:val="21"/>
        </w:numPr>
      </w:pPr>
      <w:r>
        <w:lastRenderedPageBreak/>
        <w:t>Describes a plan to ensure minority students and students with disabilities are not disproportionately represented in disciplinary procedures such as suspensions and expulsions. Includes a plan to track this data.</w:t>
      </w:r>
    </w:p>
    <w:p w:rsidR="008D2312" w:rsidRPr="00150322" w:rsidRDefault="008D2312" w:rsidP="008D2312">
      <w:pPr>
        <w:pStyle w:val="NoSpacing"/>
        <w:widowControl/>
        <w:numPr>
          <w:ilvl w:val="0"/>
          <w:numId w:val="21"/>
        </w:numPr>
        <w:rPr>
          <w:color w:val="000000" w:themeColor="text1"/>
        </w:rPr>
      </w:pPr>
      <w:r w:rsidRPr="00150322">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rsidR="008D2312" w:rsidRDefault="008D2312" w:rsidP="008D2312">
      <w:pPr>
        <w:pStyle w:val="NoSpacing"/>
        <w:rPr>
          <w:color w:val="000000" w:themeColor="text1"/>
        </w:rPr>
      </w:pPr>
    </w:p>
    <w:p w:rsidR="008D2312" w:rsidRDefault="008D2312" w:rsidP="008D2312">
      <w:pPr>
        <w:pStyle w:val="NoSpacing"/>
        <w:rPr>
          <w:b/>
        </w:rPr>
      </w:pPr>
      <w:r w:rsidRPr="00FC3C11">
        <w:rPr>
          <w:b/>
        </w:rPr>
        <w:t>Grounds for Suspension and Expulsion</w:t>
      </w:r>
    </w:p>
    <w:p w:rsidR="008D2312" w:rsidRDefault="008D2312" w:rsidP="008D2312">
      <w:pPr>
        <w:pStyle w:val="NoSpacing"/>
        <w:widowControl/>
        <w:numPr>
          <w:ilvl w:val="0"/>
          <w:numId w:val="22"/>
        </w:numPr>
        <w:rPr>
          <w:b/>
        </w:rPr>
      </w:pPr>
      <w:r w:rsidRPr="00A574CE">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w:t>
      </w:r>
      <w:r>
        <w:rPr>
          <w:color w:val="000000" w:themeColor="text1"/>
        </w:rPr>
        <w:t xml:space="preserve">may be suspended or expelled set forth in the Education Code for </w:t>
      </w:r>
      <w:r w:rsidRPr="00A574CE">
        <w:rPr>
          <w:color w:val="000000" w:themeColor="text1"/>
        </w:rPr>
        <w:t>non-charter public schools.</w:t>
      </w:r>
    </w:p>
    <w:p w:rsidR="008D2312" w:rsidRDefault="008D2312" w:rsidP="008D2312">
      <w:pPr>
        <w:pStyle w:val="NoSpacing"/>
        <w:widowControl/>
        <w:numPr>
          <w:ilvl w:val="0"/>
          <w:numId w:val="22"/>
        </w:numPr>
        <w:rPr>
          <w:b/>
        </w:rPr>
      </w:pPr>
      <w:r w:rsidRPr="00A574CE">
        <w:rPr>
          <w:color w:val="000000" w:themeColor="text1"/>
        </w:rPr>
        <w:t xml:space="preserve"> Identifies the procedures by which pupils can be suspended or expelled.</w:t>
      </w:r>
    </w:p>
    <w:p w:rsidR="008D2312" w:rsidRPr="00150322" w:rsidRDefault="008D2312" w:rsidP="008D2312">
      <w:pPr>
        <w:pStyle w:val="NoSpacing"/>
        <w:widowControl/>
        <w:numPr>
          <w:ilvl w:val="0"/>
          <w:numId w:val="22"/>
        </w:numPr>
        <w:rPr>
          <w:b/>
        </w:rPr>
      </w:pPr>
      <w:r w:rsidRPr="00150322">
        <w:rPr>
          <w:color w:val="000000" w:themeColor="text1"/>
        </w:rPr>
        <w:t xml:space="preserve"> Identifies the procedures by which parents, guardians, and pupils will be informed about reasons for suspension or expulsion, their due process rights, and how they may appeal the suspension.</w:t>
      </w:r>
    </w:p>
    <w:p w:rsidR="008D2312" w:rsidRDefault="008D2312" w:rsidP="008D2312">
      <w:pPr>
        <w:pStyle w:val="NoSpacing"/>
        <w:rPr>
          <w:color w:val="000000" w:themeColor="text1"/>
        </w:rPr>
      </w:pPr>
    </w:p>
    <w:p w:rsidR="008D2312" w:rsidRDefault="008D2312" w:rsidP="008D2312">
      <w:pPr>
        <w:pStyle w:val="NoSpacing"/>
        <w:rPr>
          <w:b/>
        </w:rPr>
      </w:pPr>
      <w:r w:rsidRPr="00FC3C11">
        <w:rPr>
          <w:b/>
        </w:rPr>
        <w:t>Suspension Procedures</w:t>
      </w:r>
    </w:p>
    <w:p w:rsidR="008D2312" w:rsidRPr="00FC3C11" w:rsidRDefault="008D2312" w:rsidP="008D2312">
      <w:pPr>
        <w:pStyle w:val="NoSpacing"/>
        <w:rPr>
          <w:b/>
        </w:rPr>
      </w:pPr>
    </w:p>
    <w:p w:rsidR="008D2312" w:rsidRDefault="008D2312" w:rsidP="008D2312">
      <w:pPr>
        <w:pStyle w:val="NoSpacing"/>
        <w:widowControl/>
        <w:numPr>
          <w:ilvl w:val="0"/>
          <w:numId w:val="23"/>
        </w:numPr>
        <w:rPr>
          <w:color w:val="000000" w:themeColor="text1"/>
        </w:rPr>
      </w:pPr>
      <w:r w:rsidRPr="00A574CE">
        <w:rPr>
          <w:color w:val="000000" w:themeColor="text1"/>
        </w:rPr>
        <w:t xml:space="preserve">Identifies the maximum number of days a student may be suspended for any single offense and the maximum total number of days a student may be suspended within one academic year. </w:t>
      </w:r>
    </w:p>
    <w:p w:rsidR="008D2312" w:rsidRDefault="008D2312" w:rsidP="008D2312">
      <w:pPr>
        <w:pStyle w:val="NoSpacing"/>
        <w:widowControl/>
        <w:numPr>
          <w:ilvl w:val="0"/>
          <w:numId w:val="23"/>
        </w:numPr>
        <w:rPr>
          <w:color w:val="000000" w:themeColor="text1"/>
        </w:rPr>
      </w:pPr>
      <w:r w:rsidRPr="00A574CE">
        <w:rPr>
          <w:color w:val="000000" w:themeColor="text1"/>
        </w:rPr>
        <w:t xml:space="preserve"> Describes how students will access education during the suspension or expulsion. </w:t>
      </w:r>
    </w:p>
    <w:p w:rsidR="008D2312" w:rsidRDefault="008D2312" w:rsidP="008D2312">
      <w:pPr>
        <w:pStyle w:val="NoSpacing"/>
        <w:widowControl/>
        <w:numPr>
          <w:ilvl w:val="0"/>
          <w:numId w:val="23"/>
        </w:numPr>
        <w:rPr>
          <w:color w:val="000000" w:themeColor="text1"/>
        </w:rPr>
      </w:pPr>
      <w:r w:rsidRPr="00150322">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rsidR="008D2312" w:rsidRDefault="008D2312" w:rsidP="008D2312">
      <w:pPr>
        <w:pStyle w:val="NoSpacing"/>
        <w:widowControl/>
        <w:numPr>
          <w:ilvl w:val="0"/>
          <w:numId w:val="23"/>
        </w:numPr>
        <w:rPr>
          <w:color w:val="000000" w:themeColor="text1"/>
        </w:rPr>
      </w:pPr>
      <w:r w:rsidRPr="00150322">
        <w:rPr>
          <w:color w:val="000000" w:themeColor="text1"/>
        </w:rPr>
        <w:t>Provides for due process for all pupils and demonstrates an understanding of the rights of pupils with disabilities in regard to suspension and expulsion.</w:t>
      </w:r>
    </w:p>
    <w:p w:rsidR="008D2312" w:rsidRPr="00762E86" w:rsidRDefault="008D2312" w:rsidP="008D2312">
      <w:pPr>
        <w:pStyle w:val="NoSpacing"/>
        <w:ind w:left="720"/>
        <w:rPr>
          <w:color w:val="000000" w:themeColor="text1"/>
        </w:rPr>
      </w:pPr>
    </w:p>
    <w:p w:rsidR="008D2312" w:rsidRDefault="008D2312" w:rsidP="008D2312">
      <w:pPr>
        <w:pStyle w:val="NoSpacing"/>
        <w:rPr>
          <w:b/>
          <w:color w:val="000000" w:themeColor="text1"/>
        </w:rPr>
      </w:pPr>
      <w:r w:rsidRPr="00FC3C11">
        <w:rPr>
          <w:b/>
          <w:color w:val="000000" w:themeColor="text1"/>
        </w:rPr>
        <w:t>Expulsion Procedures</w:t>
      </w:r>
    </w:p>
    <w:p w:rsidR="008D2312" w:rsidRPr="00FC3C11" w:rsidRDefault="008D2312" w:rsidP="008D2312">
      <w:pPr>
        <w:pStyle w:val="NoSpacing"/>
        <w:rPr>
          <w:b/>
          <w:color w:val="000000" w:themeColor="text1"/>
        </w:rPr>
      </w:pPr>
    </w:p>
    <w:p w:rsidR="008D2312" w:rsidRPr="00A574CE" w:rsidRDefault="008D2312" w:rsidP="008D2312">
      <w:pPr>
        <w:pStyle w:val="NoSpacing"/>
        <w:widowControl/>
        <w:numPr>
          <w:ilvl w:val="0"/>
          <w:numId w:val="24"/>
        </w:numPr>
        <w:rPr>
          <w:color w:val="000000" w:themeColor="text1"/>
        </w:rPr>
      </w:pPr>
      <w:r w:rsidRPr="00D5270B">
        <w:t>Describe</w:t>
      </w:r>
      <w:r>
        <w:t>s</w:t>
      </w:r>
      <w:r w:rsidRPr="00D5270B">
        <w:t xml:space="preserve"> the school’s specific rules and pr</w:t>
      </w:r>
      <w:r>
        <w:t>ocedures for student expulsion and specifically a</w:t>
      </w:r>
      <w:r w:rsidRPr="00D5270B">
        <w:t>ddress</w:t>
      </w:r>
      <w:r>
        <w:t>es</w:t>
      </w:r>
      <w:r w:rsidRPr="00D5270B">
        <w:t>:</w:t>
      </w:r>
    </w:p>
    <w:p w:rsidR="008D2312" w:rsidRPr="00D5270B" w:rsidRDefault="008D2312" w:rsidP="008D2312">
      <w:pPr>
        <w:numPr>
          <w:ilvl w:val="0"/>
          <w:numId w:val="1"/>
        </w:numPr>
        <w:ind w:left="720" w:hanging="270"/>
      </w:pPr>
      <w:r w:rsidRPr="00D5270B">
        <w:t>How the school will provide to the student and parent adequate notice of the reason for potential disciplinary action and a meaningful opportunity to be heard prior to making an expulsion recommendation</w:t>
      </w:r>
    </w:p>
    <w:p w:rsidR="008D2312" w:rsidRPr="00D5270B" w:rsidRDefault="008D2312" w:rsidP="008D2312">
      <w:pPr>
        <w:numPr>
          <w:ilvl w:val="0"/>
          <w:numId w:val="1"/>
        </w:numPr>
        <w:ind w:left="720" w:hanging="270"/>
      </w:pPr>
      <w:r w:rsidRPr="00D5270B">
        <w:t>Who has the authority, and what process must be followed, to make  expulsion recommendations</w:t>
      </w:r>
    </w:p>
    <w:p w:rsidR="008D2312" w:rsidRPr="00D5270B" w:rsidRDefault="008D2312" w:rsidP="008D2312">
      <w:pPr>
        <w:numPr>
          <w:ilvl w:val="0"/>
          <w:numId w:val="1"/>
        </w:numPr>
        <w:ind w:left="720" w:hanging="270"/>
      </w:pPr>
      <w:r w:rsidRPr="00D5270B">
        <w:t>Who has the authority to make expulsion decisions</w:t>
      </w:r>
    </w:p>
    <w:p w:rsidR="008D2312" w:rsidRPr="00D5270B" w:rsidRDefault="008D2312" w:rsidP="008D2312">
      <w:pPr>
        <w:numPr>
          <w:ilvl w:val="0"/>
          <w:numId w:val="1"/>
        </w:numPr>
        <w:ind w:left="720" w:hanging="270"/>
      </w:pPr>
      <w:r w:rsidRPr="00D5270B">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rsidR="008D2312" w:rsidRPr="00D5270B" w:rsidRDefault="008D2312" w:rsidP="008D2312">
      <w:pPr>
        <w:numPr>
          <w:ilvl w:val="0"/>
          <w:numId w:val="1"/>
        </w:numPr>
        <w:ind w:left="720" w:hanging="270"/>
      </w:pPr>
      <w:r w:rsidRPr="00D5270B">
        <w:lastRenderedPageBreak/>
        <w:t>How the school will create and maintain records of the proceedings, and make records available to students/parents</w:t>
      </w:r>
    </w:p>
    <w:p w:rsidR="008D2312" w:rsidRPr="00D5270B" w:rsidRDefault="008D2312" w:rsidP="008D2312">
      <w:pPr>
        <w:numPr>
          <w:ilvl w:val="0"/>
          <w:numId w:val="1"/>
        </w:numPr>
        <w:ind w:left="720" w:hanging="270"/>
      </w:pPr>
      <w:r w:rsidRPr="00D5270B">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rsidR="008D2312" w:rsidRPr="00D5270B" w:rsidRDefault="008D2312" w:rsidP="008D2312">
      <w:pPr>
        <w:numPr>
          <w:ilvl w:val="0"/>
          <w:numId w:val="1"/>
        </w:numPr>
        <w:ind w:left="720" w:hanging="270"/>
      </w:pPr>
      <w:r w:rsidRPr="00D5270B">
        <w:t>How the school will provide post-expulsion support to facilitate access to education for expelled students/families</w:t>
      </w:r>
    </w:p>
    <w:p w:rsidR="008D2312" w:rsidRPr="00A574CE" w:rsidRDefault="008D2312" w:rsidP="008D2312">
      <w:pPr>
        <w:pStyle w:val="NoSpacing"/>
        <w:rPr>
          <w:color w:val="000000" w:themeColor="text1"/>
        </w:rPr>
      </w:pPr>
    </w:p>
    <w:p w:rsidR="008D2312" w:rsidRPr="00A574CE" w:rsidRDefault="008D2312" w:rsidP="008D2312">
      <w:pPr>
        <w:pStyle w:val="NoSpacing"/>
        <w:widowControl/>
        <w:numPr>
          <w:ilvl w:val="0"/>
          <w:numId w:val="24"/>
        </w:numPr>
        <w:rPr>
          <w:color w:val="000000" w:themeColor="text1"/>
        </w:rPr>
      </w:pPr>
      <w:r w:rsidRPr="00A574CE">
        <w:rPr>
          <w:color w:val="000000" w:themeColor="text1"/>
        </w:rPr>
        <w:t>States the procedures for rehabilitation, readmission and interim placement.</w:t>
      </w:r>
    </w:p>
    <w:p w:rsidR="008D2312" w:rsidRPr="00A574CE" w:rsidRDefault="008D2312" w:rsidP="008D2312">
      <w:pPr>
        <w:rPr>
          <w:color w:val="000000" w:themeColor="text1"/>
        </w:rPr>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42F68" w:rsidRDefault="008D2312" w:rsidP="00492B1F">
            <w:pPr>
              <w:jc w:val="center"/>
              <w:rPr>
                <w:b/>
                <w:bCs/>
                <w:sz w:val="28"/>
                <w:szCs w:val="28"/>
              </w:rPr>
            </w:pPr>
            <w:r w:rsidRPr="00E16F10">
              <w:rPr>
                <w:b/>
                <w:bCs/>
                <w:sz w:val="28"/>
                <w:szCs w:val="28"/>
                <w:shd w:val="clear" w:color="auto" w:fill="EEECE1" w:themeFill="background2"/>
              </w:rPr>
              <w:t>Suspension &amp; Expulsion</w:t>
            </w:r>
            <w:r>
              <w:rPr>
                <w:b/>
                <w:bCs/>
                <w:sz w:val="28"/>
                <w:szCs w:val="28"/>
              </w:rPr>
              <w:t xml:space="preserve"> Procedures</w:t>
            </w:r>
            <w:r w:rsidRPr="00F42F68">
              <w:rPr>
                <w:b/>
                <w:bCs/>
                <w:sz w:val="28"/>
                <w:szCs w:val="28"/>
              </w:rPr>
              <w:t xml:space="preserve"> </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c>
          <w:tcPr>
            <w:tcW w:w="2439" w:type="pct"/>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160"/>
        </w:trPr>
        <w:tc>
          <w:tcPr>
            <w:tcW w:w="5000" w:type="pct"/>
            <w:gridSpan w:val="2"/>
          </w:tcPr>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Default="008D2312" w:rsidP="00492B1F">
            <w:pPr>
              <w:pStyle w:val="NoSpacing"/>
              <w:rPr>
                <w:rStyle w:val="Strong"/>
                <w:bCs w:val="0"/>
              </w:rPr>
            </w:pPr>
          </w:p>
          <w:p w:rsidR="008D2312" w:rsidRPr="00185978" w:rsidRDefault="008D2312" w:rsidP="00492B1F">
            <w:pPr>
              <w:pStyle w:val="NoSpacing"/>
              <w:rPr>
                <w:rStyle w:val="Strong"/>
                <w:bCs w:val="0"/>
              </w:rPr>
            </w:pPr>
          </w:p>
        </w:tc>
      </w:tr>
    </w:tbl>
    <w:p w:rsidR="008D2312" w:rsidRDefault="008D2312" w:rsidP="008D2312">
      <w:pPr>
        <w:pStyle w:val="Heading2"/>
      </w:pPr>
    </w:p>
    <w:p w:rsidR="008D2312" w:rsidRDefault="008D2312" w:rsidP="008D2312">
      <w:pPr>
        <w:pStyle w:val="Heading2"/>
      </w:pPr>
    </w:p>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Default="008D2312" w:rsidP="008D2312"/>
    <w:p w:rsidR="008D2312" w:rsidRPr="00A54C8E" w:rsidRDefault="008D2312" w:rsidP="008D2312">
      <w:pPr>
        <w:pStyle w:val="Heading2"/>
      </w:pPr>
      <w:bookmarkStart w:id="78" w:name="_Toc428371419"/>
      <w:bookmarkStart w:id="79" w:name="_Toc428373939"/>
      <w:bookmarkStart w:id="80" w:name="_Toc428437563"/>
      <w:bookmarkStart w:id="81" w:name="_Toc428437795"/>
      <w:r w:rsidRPr="00A54C8E">
        <w:lastRenderedPageBreak/>
        <w:t>Addendum for Existing Providers (if applicable)</w:t>
      </w:r>
      <w:bookmarkEnd w:id="78"/>
      <w:bookmarkEnd w:id="79"/>
      <w:bookmarkEnd w:id="80"/>
      <w:bookmarkEnd w:id="81"/>
    </w:p>
    <w:p w:rsidR="008D2312" w:rsidRPr="0014435E" w:rsidRDefault="008D2312" w:rsidP="008D2312">
      <w:pPr>
        <w:pStyle w:val="NoSpacing"/>
      </w:pPr>
    </w:p>
    <w:p w:rsidR="008D2312" w:rsidRDefault="008D2312" w:rsidP="008D2312">
      <w:pPr>
        <w:pStyle w:val="NoSpacing"/>
      </w:pPr>
      <w:r w:rsidRPr="00D42E98">
        <w:t>A petition sufficiently meets this standard if it:</w:t>
      </w:r>
    </w:p>
    <w:p w:rsidR="008D2312" w:rsidRDefault="008D2312" w:rsidP="008D2312">
      <w:pPr>
        <w:pStyle w:val="NoSpacing"/>
      </w:pPr>
    </w:p>
    <w:p w:rsidR="008D2312" w:rsidRPr="005108F0" w:rsidRDefault="008D2312" w:rsidP="008D2312">
      <w:pPr>
        <w:pStyle w:val="Heading3"/>
        <w:rPr>
          <w:rFonts w:asciiTheme="minorHAnsi" w:eastAsiaTheme="minorHAnsi" w:hAnsiTheme="minorHAnsi" w:cstheme="minorBidi"/>
          <w:b w:val="0"/>
          <w:bCs w:val="0"/>
        </w:rPr>
      </w:pPr>
      <w:bookmarkStart w:id="82" w:name="_Toc428371420"/>
      <w:bookmarkStart w:id="83" w:name="_Toc428373940"/>
      <w:bookmarkStart w:id="84" w:name="_Toc428437564"/>
      <w:bookmarkStart w:id="85" w:name="_Toc428437796"/>
      <w:r w:rsidRPr="00A23E57">
        <w:rPr>
          <w:highlight w:val="yellow"/>
        </w:rPr>
        <w:t xml:space="preserve">A. </w:t>
      </w:r>
      <w:r>
        <w:rPr>
          <w:highlight w:val="yellow"/>
        </w:rPr>
        <w:t>Curriculum &amp;</w:t>
      </w:r>
      <w:r w:rsidRPr="00A23E57">
        <w:rPr>
          <w:highlight w:val="yellow"/>
        </w:rPr>
        <w:t xml:space="preserve"> Instructional Design Supplement</w:t>
      </w:r>
      <w:bookmarkEnd w:id="82"/>
      <w:bookmarkEnd w:id="83"/>
      <w:bookmarkEnd w:id="84"/>
      <w:bookmarkEnd w:id="85"/>
      <w:r w:rsidRPr="005108F0">
        <w:rPr>
          <w:rFonts w:asciiTheme="minorHAnsi" w:eastAsiaTheme="minorHAnsi" w:hAnsiTheme="minorHAnsi" w:cstheme="minorBidi"/>
          <w:b w:val="0"/>
          <w:bCs w:val="0"/>
        </w:rPr>
        <w:t xml:space="preserve"> </w:t>
      </w:r>
    </w:p>
    <w:p w:rsidR="008D2312" w:rsidRDefault="008D2312" w:rsidP="008D2312">
      <w:pPr>
        <w:pStyle w:val="NoSpacing"/>
        <w:widowControl/>
        <w:numPr>
          <w:ilvl w:val="0"/>
          <w:numId w:val="25"/>
        </w:numPr>
      </w:pPr>
      <w:r>
        <w:t>Includes a clear and compelling description of the organization’s approach to replicating and implementing the school model, including curriculum and instructional design among multiple schools.</w:t>
      </w:r>
    </w:p>
    <w:p w:rsidR="008D2312" w:rsidRDefault="008D2312" w:rsidP="008D2312">
      <w:pPr>
        <w:pStyle w:val="NoSpacing"/>
        <w:widowControl/>
        <w:numPr>
          <w:ilvl w:val="0"/>
          <w:numId w:val="25"/>
        </w:numPr>
      </w:pPr>
      <w:r>
        <w:t>Provides sensible rationale and identifies resources for any key educational features that would differ from the organization’s current model.</w:t>
      </w:r>
    </w:p>
    <w:p w:rsidR="008D2312" w:rsidRDefault="008D2312" w:rsidP="008D2312">
      <w:pPr>
        <w:pStyle w:val="NoSpacing"/>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42F68" w:rsidRDefault="008D2312" w:rsidP="00492B1F">
            <w:pPr>
              <w:jc w:val="center"/>
              <w:rPr>
                <w:b/>
                <w:bCs/>
                <w:sz w:val="28"/>
                <w:szCs w:val="28"/>
              </w:rPr>
            </w:pPr>
            <w:r w:rsidRPr="000233FC">
              <w:rPr>
                <w:b/>
                <w:bCs/>
                <w:sz w:val="28"/>
                <w:szCs w:val="28"/>
              </w:rPr>
              <w:t xml:space="preserve">Curriculum </w:t>
            </w:r>
            <w:r>
              <w:rPr>
                <w:b/>
                <w:bCs/>
                <w:sz w:val="28"/>
                <w:szCs w:val="28"/>
              </w:rPr>
              <w:t>&amp;</w:t>
            </w:r>
            <w:r w:rsidRPr="000233FC">
              <w:rPr>
                <w:b/>
                <w:bCs/>
                <w:sz w:val="28"/>
                <w:szCs w:val="28"/>
              </w:rPr>
              <w:t xml:space="preserve"> Instructional Design Supplement</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169"/>
        </w:trPr>
        <w:tc>
          <w:tcPr>
            <w:tcW w:w="2561" w:type="pct"/>
          </w:tcPr>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331"/>
        </w:trPr>
        <w:tc>
          <w:tcPr>
            <w:tcW w:w="5000" w:type="pct"/>
            <w:gridSpan w:val="2"/>
          </w:tcPr>
          <w:p w:rsidR="008D2312" w:rsidRPr="00185978" w:rsidRDefault="008D2312" w:rsidP="00492B1F">
            <w:pPr>
              <w:pStyle w:val="NoSpacing"/>
              <w:rPr>
                <w:rStyle w:val="Strong"/>
                <w:bCs w:val="0"/>
              </w:rPr>
            </w:pPr>
          </w:p>
        </w:tc>
      </w:tr>
    </w:tbl>
    <w:p w:rsidR="008D2312" w:rsidRDefault="008D2312" w:rsidP="008D2312">
      <w:pPr>
        <w:pStyle w:val="NoSpacing"/>
      </w:pPr>
    </w:p>
    <w:p w:rsidR="008D2312" w:rsidRDefault="008D2312" w:rsidP="008D2312">
      <w:pPr>
        <w:pStyle w:val="NoSpacing"/>
      </w:pPr>
    </w:p>
    <w:p w:rsidR="008D2312" w:rsidRPr="005108F0" w:rsidRDefault="008D2312" w:rsidP="008D2312">
      <w:pPr>
        <w:pStyle w:val="Heading3"/>
      </w:pPr>
      <w:bookmarkStart w:id="86" w:name="_Toc428371421"/>
      <w:bookmarkStart w:id="87" w:name="_Toc428373941"/>
      <w:bookmarkStart w:id="88" w:name="_Toc428437565"/>
      <w:bookmarkStart w:id="89" w:name="_Toc428437797"/>
      <w:r w:rsidRPr="00A23E57">
        <w:rPr>
          <w:highlight w:val="yellow"/>
        </w:rPr>
        <w:t>B. Network Vision, Growth Plan, &amp; Capacity</w:t>
      </w:r>
      <w:bookmarkEnd w:id="86"/>
      <w:bookmarkEnd w:id="87"/>
      <w:bookmarkEnd w:id="88"/>
      <w:bookmarkEnd w:id="89"/>
      <w:r w:rsidRPr="005108F0">
        <w:t xml:space="preserve"> </w:t>
      </w:r>
      <w:r>
        <w:br/>
      </w:r>
    </w:p>
    <w:p w:rsidR="008D2312" w:rsidRDefault="008D2312" w:rsidP="008D2312">
      <w:pPr>
        <w:pStyle w:val="NoSpacing"/>
        <w:widowControl/>
        <w:numPr>
          <w:ilvl w:val="0"/>
          <w:numId w:val="26"/>
        </w:numPr>
      </w:pPr>
      <w:r>
        <w:t>Includes a well-defined, thoughtful strategic vision and five-year growth plan for developing new schools locally and elsewhere, if applicable. This should include: years of opening; number and types of schools; any pending applications; all currently targeted markets/communities and criteria for selecting them; and projected numbers of students.</w:t>
      </w:r>
    </w:p>
    <w:p w:rsidR="008D2312" w:rsidRDefault="008D2312" w:rsidP="008D2312">
      <w:pPr>
        <w:pStyle w:val="NoSpacing"/>
        <w:widowControl/>
        <w:numPr>
          <w:ilvl w:val="0"/>
          <w:numId w:val="26"/>
        </w:numPr>
      </w:pPr>
      <w:r>
        <w:t>Demonstrates organizational and management capacity to execute the school replication plan successfully – and to support and ensure the quality and long-term success of all proposed schools – as evidenced by:</w:t>
      </w:r>
    </w:p>
    <w:p w:rsidR="008D2312" w:rsidRDefault="008D2312" w:rsidP="008D2312">
      <w:pPr>
        <w:pStyle w:val="NoSpacing"/>
        <w:widowControl/>
        <w:numPr>
          <w:ilvl w:val="1"/>
          <w:numId w:val="26"/>
        </w:numPr>
      </w:pPr>
      <w:r>
        <w:t>The organization’s annual report for the last two years;</w:t>
      </w:r>
    </w:p>
    <w:p w:rsidR="008D2312" w:rsidRDefault="008D2312" w:rsidP="008D2312">
      <w:pPr>
        <w:pStyle w:val="NoSpacing"/>
        <w:widowControl/>
        <w:numPr>
          <w:ilvl w:val="1"/>
          <w:numId w:val="26"/>
        </w:numPr>
      </w:pPr>
      <w:r>
        <w:t>A sound, well-developed business plan;</w:t>
      </w:r>
    </w:p>
    <w:p w:rsidR="008D2312" w:rsidRPr="009D6C9B" w:rsidRDefault="008D2312" w:rsidP="008D2312">
      <w:pPr>
        <w:pStyle w:val="NoSpacing"/>
        <w:widowControl/>
        <w:numPr>
          <w:ilvl w:val="1"/>
          <w:numId w:val="26"/>
        </w:numPr>
      </w:pPr>
      <w:r w:rsidRPr="009D6C9B">
        <w:t xml:space="preserve">Sound description of tasks and timelines for building or deploying organizational capacity to support the proposed schools; and </w:t>
      </w:r>
    </w:p>
    <w:p w:rsidR="008D2312" w:rsidRDefault="008D2312" w:rsidP="008D2312">
      <w:pPr>
        <w:pStyle w:val="NoSpacing"/>
        <w:widowControl/>
        <w:numPr>
          <w:ilvl w:val="1"/>
          <w:numId w:val="26"/>
        </w:numPr>
      </w:pPr>
      <w:r w:rsidRPr="009D6C9B">
        <w:t xml:space="preserve">Successful school development, management, and replication experience. </w:t>
      </w:r>
    </w:p>
    <w:p w:rsidR="008D2312" w:rsidRPr="009D6C9B" w:rsidRDefault="008D2312" w:rsidP="008D2312">
      <w:pPr>
        <w:pStyle w:val="NoSpacing"/>
        <w:widowControl/>
        <w:numPr>
          <w:ilvl w:val="0"/>
          <w:numId w:val="26"/>
        </w:numPr>
      </w:pPr>
      <w:r>
        <w:lastRenderedPageBreak/>
        <w:t>Demonstrates the</w:t>
      </w:r>
      <w:r w:rsidRPr="009D6C9B">
        <w:t xml:space="preserve"> ability to learn from past school management/replication challenges, including thoughtful discussion of specific challenges and mitigation strategies. </w:t>
      </w:r>
    </w:p>
    <w:p w:rsidR="008D2312" w:rsidRDefault="008D2312" w:rsidP="008D2312">
      <w:pPr>
        <w:pStyle w:val="NoSpacing"/>
        <w:widowControl/>
        <w:numPr>
          <w:ilvl w:val="0"/>
          <w:numId w:val="26"/>
        </w:numPr>
      </w:pPr>
      <w:r>
        <w:t>Demonstrates</w:t>
      </w:r>
      <w:r w:rsidRPr="009D6C9B">
        <w:t xml:space="preserve"> consideration of risks and challenges to achieving desired outcomes in </w:t>
      </w:r>
      <w:r>
        <w:t>OUSD</w:t>
      </w:r>
      <w:r w:rsidRPr="009D6C9B">
        <w:t xml:space="preserve"> over the next five years and realistic, effective strategies for addressing them. </w:t>
      </w:r>
    </w:p>
    <w:p w:rsidR="008D2312" w:rsidRPr="009D6C9B" w:rsidRDefault="008D2312" w:rsidP="008D2312">
      <w:pPr>
        <w:pStyle w:val="NoSpacing"/>
      </w:pPr>
    </w:p>
    <w:p w:rsidR="008D2312" w:rsidRDefault="008D2312" w:rsidP="008D2312">
      <w:pPr>
        <w:pStyle w:val="NoSpacing"/>
        <w:rPr>
          <w:b/>
          <w:bCs/>
        </w:rPr>
      </w:pPr>
      <w:r>
        <w:rPr>
          <w:b/>
          <w:bCs/>
        </w:rPr>
        <w:t>Network Management</w:t>
      </w:r>
    </w:p>
    <w:p w:rsidR="008D2312" w:rsidRDefault="008D2312" w:rsidP="008D2312">
      <w:pPr>
        <w:pStyle w:val="NoSpacing"/>
        <w:rPr>
          <w:b/>
          <w:bCs/>
        </w:rPr>
      </w:pPr>
    </w:p>
    <w:p w:rsidR="008D2312" w:rsidRDefault="008D2312" w:rsidP="008D2312">
      <w:pPr>
        <w:pStyle w:val="NoSpacing"/>
        <w:widowControl/>
        <w:numPr>
          <w:ilvl w:val="0"/>
          <w:numId w:val="27"/>
        </w:numPr>
      </w:pPr>
      <w:r>
        <w:t>Includes evidence of a capable network leadership team with sensibly defined roles and responsibilities and demonstrated capacity to lead the short- and long-term success of the school(s) as part of the growing network.</w:t>
      </w:r>
    </w:p>
    <w:p w:rsidR="008D2312" w:rsidRDefault="008D2312" w:rsidP="008D2312">
      <w:pPr>
        <w:pStyle w:val="NoSpacing"/>
        <w:widowControl/>
        <w:numPr>
          <w:ilvl w:val="0"/>
          <w:numId w:val="27"/>
        </w:numPr>
      </w:pPr>
      <w:r>
        <w:t xml:space="preserve"> Includes a sound plan and structure for any shared or centralized support services, including a description of the services, network staffing, costs (amount and allocation aligned with budget), specific service goals and how the organization will measure the successful delivery of these services. </w:t>
      </w:r>
    </w:p>
    <w:p w:rsidR="008D2312" w:rsidRDefault="008D2312" w:rsidP="008D2312">
      <w:pPr>
        <w:pStyle w:val="NoSpacing"/>
        <w:widowControl/>
        <w:numPr>
          <w:ilvl w:val="0"/>
          <w:numId w:val="27"/>
        </w:numPr>
      </w:pPr>
      <w:r>
        <w:t xml:space="preserve">Demonstrates clear, effective assignment of school- and organization-level decision-making responsibility for key functions such as curriculum, professional development, culture, staffing, etc. as evidenced by the table provided. </w:t>
      </w:r>
    </w:p>
    <w:p w:rsidR="008D2312" w:rsidRDefault="008D2312" w:rsidP="008D2312">
      <w:pPr>
        <w:pStyle w:val="NoSpacing"/>
        <w:widowControl/>
        <w:numPr>
          <w:ilvl w:val="0"/>
          <w:numId w:val="27"/>
        </w:numPr>
      </w:pPr>
      <w:r>
        <w:t>Includes clear, sensible, complete organization charts depicting the governance and management structure for:</w:t>
      </w:r>
    </w:p>
    <w:p w:rsidR="008D2312" w:rsidRDefault="008D2312" w:rsidP="008D2312">
      <w:pPr>
        <w:pStyle w:val="NoSpacing"/>
        <w:widowControl/>
        <w:numPr>
          <w:ilvl w:val="0"/>
          <w:numId w:val="32"/>
        </w:numPr>
      </w:pPr>
      <w:r>
        <w:t xml:space="preserve">The network as a whole (including both network management and schools within the network) in Years 1, 3, and 5; </w:t>
      </w:r>
    </w:p>
    <w:p w:rsidR="008D2312" w:rsidRDefault="008D2312" w:rsidP="008D2312">
      <w:pPr>
        <w:pStyle w:val="NoSpacing"/>
        <w:widowControl/>
        <w:numPr>
          <w:ilvl w:val="0"/>
          <w:numId w:val="32"/>
        </w:numPr>
      </w:pPr>
      <w:r>
        <w:t xml:space="preserve"> The school model (one school) in Year 1 and at full expansion. </w:t>
      </w:r>
    </w:p>
    <w:p w:rsidR="008D2312" w:rsidRDefault="008D2312" w:rsidP="008D2312">
      <w:pPr>
        <w:pStyle w:val="NoSpacing"/>
      </w:pPr>
    </w:p>
    <w:p w:rsidR="008D2312" w:rsidRDefault="008D2312" w:rsidP="008D2312">
      <w:pPr>
        <w:pStyle w:val="NoSpacing"/>
        <w:ind w:left="720"/>
      </w:pPr>
      <w:r>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rsidR="008D2312" w:rsidRDefault="008D2312" w:rsidP="008D2312">
      <w:pPr>
        <w:pStyle w:val="NoSpacing"/>
      </w:pPr>
    </w:p>
    <w:p w:rsidR="008D2312" w:rsidRDefault="008D2312" w:rsidP="008D2312">
      <w:pPr>
        <w:pStyle w:val="NoSpacing"/>
        <w:rPr>
          <w:b/>
        </w:rPr>
      </w:pPr>
      <w:r>
        <w:rPr>
          <w:b/>
        </w:rPr>
        <w:t>Network Governance &amp; Legal Status</w:t>
      </w:r>
    </w:p>
    <w:p w:rsidR="008D2312" w:rsidRDefault="008D2312" w:rsidP="008D2312">
      <w:pPr>
        <w:pStyle w:val="NoSpacing"/>
        <w:rPr>
          <w:b/>
        </w:rPr>
      </w:pPr>
    </w:p>
    <w:p w:rsidR="008D2312" w:rsidRDefault="008D2312" w:rsidP="008D2312">
      <w:pPr>
        <w:pStyle w:val="NoSpacing"/>
        <w:widowControl/>
        <w:numPr>
          <w:ilvl w:val="0"/>
          <w:numId w:val="28"/>
        </w:numPr>
      </w:pPr>
      <w:r>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rsidR="008D2312" w:rsidRDefault="008D2312" w:rsidP="008D2312">
      <w:pPr>
        <w:pStyle w:val="NoSpacing"/>
        <w:widowControl/>
        <w:numPr>
          <w:ilvl w:val="0"/>
          <w:numId w:val="28"/>
        </w:numPr>
      </w:pPr>
      <w:r>
        <w:t>Presents a clear description of the organizational relationship between the network-level board and boards at each school, including the legal status of each board, and the scope of authority of each.</w:t>
      </w:r>
    </w:p>
    <w:p w:rsidR="008D2312" w:rsidRDefault="008D2312" w:rsidP="008D2312">
      <w:pPr>
        <w:pStyle w:val="NoSpacing"/>
        <w:widowControl/>
        <w:numPr>
          <w:ilvl w:val="0"/>
          <w:numId w:val="28"/>
        </w:numPr>
      </w:pPr>
      <w:r>
        <w:t>Presents a clear description of an effective governance structure in the absence of a network-level board.</w:t>
      </w:r>
    </w:p>
    <w:p w:rsidR="008D2312" w:rsidRDefault="008D2312" w:rsidP="008D2312">
      <w:pPr>
        <w:pStyle w:val="NoSpacing"/>
        <w:widowControl/>
        <w:numPr>
          <w:ilvl w:val="0"/>
          <w:numId w:val="28"/>
        </w:numPr>
      </w:pPr>
      <w:r>
        <w:t>Describes governing bylaws, policies, and procedures that support the charter school expansion/replication plan.</w:t>
      </w:r>
    </w:p>
    <w:p w:rsidR="008D2312" w:rsidRDefault="008D2312" w:rsidP="008D2312">
      <w:pPr>
        <w:pStyle w:val="NoSpacing"/>
        <w:widowControl/>
        <w:numPr>
          <w:ilvl w:val="0"/>
          <w:numId w:val="28"/>
        </w:numPr>
      </w:pPr>
      <w:r>
        <w:t>Includes a sound, timely plan for increasing the capacity of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rsidR="008D2312" w:rsidRDefault="008D2312" w:rsidP="008D2312">
      <w:pPr>
        <w:pStyle w:val="NoSpacing"/>
        <w:widowControl/>
        <w:numPr>
          <w:ilvl w:val="0"/>
          <w:numId w:val="28"/>
        </w:numPr>
      </w:pPr>
      <w:r>
        <w:t>Includes a plan for clear identification and plan for addressing board development needs relative to growth.</w:t>
      </w:r>
    </w:p>
    <w:p w:rsidR="008D2312" w:rsidRDefault="008D2312" w:rsidP="008D2312">
      <w:pPr>
        <w:pStyle w:val="NoSpacing"/>
        <w:widowControl/>
        <w:numPr>
          <w:ilvl w:val="0"/>
          <w:numId w:val="28"/>
        </w:numPr>
      </w:pPr>
      <w:r>
        <w:lastRenderedPageBreak/>
        <w:t>Explains how the interests of individual schools will be balanced with network interests and how key stakeholders will be represented.</w:t>
      </w:r>
    </w:p>
    <w:p w:rsidR="008D2312" w:rsidRDefault="008D2312" w:rsidP="008D2312">
      <w:pPr>
        <w:pStyle w:val="NoSpacing"/>
        <w:widowControl/>
        <w:numPr>
          <w:ilvl w:val="0"/>
          <w:numId w:val="28"/>
        </w:numPr>
      </w:pPr>
      <w:r>
        <w:t>Provides evidence that the proposed governing board members will contribute the wide range of knowledge, skills, and commitment needed to oversee a successful charter school including educational, financial, legal, and community experience and expertise.</w:t>
      </w:r>
    </w:p>
    <w:p w:rsidR="008D2312" w:rsidRDefault="008D2312" w:rsidP="008D2312">
      <w:pPr>
        <w:pStyle w:val="NoSpacing"/>
        <w:widowControl/>
        <w:numPr>
          <w:ilvl w:val="0"/>
          <w:numId w:val="28"/>
        </w:numPr>
      </w:pPr>
      <w:r>
        <w:t>Presents clear, appropriate plans for the board(s) to evaluate the success of the school(s) and school leader(s).</w:t>
      </w:r>
    </w:p>
    <w:p w:rsidR="008D2312" w:rsidRDefault="008D2312" w:rsidP="008D2312">
      <w:pPr>
        <w:pStyle w:val="NoSpacing"/>
        <w:rPr>
          <w:b/>
        </w:rPr>
      </w:pPr>
    </w:p>
    <w:p w:rsidR="008D2312" w:rsidRDefault="008D2312" w:rsidP="008D2312">
      <w:pPr>
        <w:pStyle w:val="NoSpacing"/>
        <w:rPr>
          <w:b/>
        </w:rPr>
      </w:pPr>
      <w:r>
        <w:rPr>
          <w:b/>
        </w:rPr>
        <w:t>Network Leadership Pipeline</w:t>
      </w:r>
    </w:p>
    <w:p w:rsidR="008D2312" w:rsidRDefault="008D2312" w:rsidP="008D2312">
      <w:pPr>
        <w:pStyle w:val="NoSpacing"/>
        <w:widowControl/>
        <w:numPr>
          <w:ilvl w:val="0"/>
          <w:numId w:val="29"/>
        </w:numPr>
      </w:pPr>
      <w:r>
        <w:t>Includes a sound plan</w:t>
      </w:r>
      <w:r w:rsidRPr="002728F3">
        <w:t xml:space="preserve"> for sourcing and training potential leaders for future campuses and for developing a pipeline of pot</w:t>
      </w:r>
      <w:r>
        <w:t>ential leaders for the network.</w:t>
      </w:r>
    </w:p>
    <w:p w:rsidR="008D2312" w:rsidRDefault="008D2312" w:rsidP="008D2312">
      <w:pPr>
        <w:pStyle w:val="NoSpacing"/>
      </w:pPr>
    </w:p>
    <w:p w:rsidR="008D2312" w:rsidRDefault="008D2312" w:rsidP="008D2312">
      <w:pPr>
        <w:pStyle w:val="NoSpacing"/>
        <w:rPr>
          <w:b/>
        </w:rPr>
      </w:pPr>
      <w:r>
        <w:rPr>
          <w:b/>
        </w:rPr>
        <w:t>Network-wide Staffing</w:t>
      </w:r>
    </w:p>
    <w:p w:rsidR="008D2312" w:rsidRDefault="008D2312" w:rsidP="008D2312">
      <w:pPr>
        <w:pStyle w:val="NoSpacing"/>
        <w:widowControl/>
        <w:numPr>
          <w:ilvl w:val="0"/>
          <w:numId w:val="30"/>
        </w:numPr>
      </w:pPr>
      <w:r>
        <w:t>Includes table outlining plans for s</w:t>
      </w:r>
      <w:r w:rsidRPr="002728F3">
        <w:t>ensible five-year network staffing that will support high-quality replication at the scale proposed, while continuing success in existing schools.</w:t>
      </w:r>
    </w:p>
    <w:p w:rsidR="008D2312" w:rsidRDefault="008D2312" w:rsidP="008D2312">
      <w:pPr>
        <w:pStyle w:val="NoSpacing"/>
        <w:widowControl/>
        <w:ind w:left="720"/>
      </w:pPr>
    </w:p>
    <w:p w:rsidR="008D2312" w:rsidRDefault="008D2312" w:rsidP="008D2312">
      <w:pPr>
        <w:pStyle w:val="NoSpacing"/>
        <w:rPr>
          <w:b/>
        </w:rPr>
      </w:pPr>
      <w:r>
        <w:rPr>
          <w:b/>
        </w:rPr>
        <w:t>Network Performance Management</w:t>
      </w:r>
    </w:p>
    <w:p w:rsidR="008D2312" w:rsidRDefault="008D2312" w:rsidP="008D2312">
      <w:pPr>
        <w:pStyle w:val="NoSpacing"/>
      </w:pPr>
    </w:p>
    <w:p w:rsidR="008D2312" w:rsidRDefault="008D2312" w:rsidP="008D2312">
      <w:pPr>
        <w:pStyle w:val="NoSpacing"/>
        <w:widowControl/>
        <w:numPr>
          <w:ilvl w:val="0"/>
          <w:numId w:val="33"/>
        </w:numPr>
      </w:pPr>
      <w:r>
        <w:t>Describes meaningful</w:t>
      </w:r>
      <w:r w:rsidRPr="002728F3">
        <w:t xml:space="preserve"> mis</w:t>
      </w:r>
      <w:r>
        <w:t>sion-specific educational and</w:t>
      </w:r>
      <w:r w:rsidRPr="002728F3">
        <w:t xml:space="preserve"> organizational goals and targets, which are measurable or demonstrable by externally credible measures or assessments.</w:t>
      </w:r>
    </w:p>
    <w:p w:rsidR="008D2312" w:rsidRDefault="008D2312" w:rsidP="008D2312">
      <w:pPr>
        <w:pStyle w:val="NoSpacing"/>
        <w:widowControl/>
        <w:numPr>
          <w:ilvl w:val="0"/>
          <w:numId w:val="33"/>
        </w:numPr>
      </w:pPr>
      <w:r>
        <w:t>Includes e</w:t>
      </w:r>
      <w:r w:rsidRPr="002728F3">
        <w:t>ffective plan (including qualified personnel) and system for measuring and evaluating academic progress – of individual students, student cohorts, each school, and the network as a whole – throughout the school year, at the end of each academic year, and for the charter term.</w:t>
      </w:r>
    </w:p>
    <w:p w:rsidR="008D2312" w:rsidRDefault="008D2312" w:rsidP="008D2312">
      <w:pPr>
        <w:pStyle w:val="NoSpacing"/>
        <w:widowControl/>
        <w:numPr>
          <w:ilvl w:val="0"/>
          <w:numId w:val="33"/>
        </w:numPr>
      </w:pPr>
      <w:r>
        <w:t>Describes thoughtful, appropriate corrective actions the school and network will take if they fall short of the authorizer’s (or the operator’s) goals at any level, including explanation of what would trigger such actions and who would implement them.</w:t>
      </w:r>
    </w:p>
    <w:p w:rsidR="008D2312" w:rsidRDefault="008D2312" w:rsidP="008D2312">
      <w:pPr>
        <w:pStyle w:val="NoSpacing"/>
        <w:widowControl/>
        <w:numPr>
          <w:ilvl w:val="0"/>
          <w:numId w:val="33"/>
        </w:numPr>
      </w:pPr>
      <w:r>
        <w:t>Includes a sound plan for monitoring performance of the portfolio as a whole and thoughtfully considering portfolio performance in decisions regarding continued growth and replication.</w:t>
      </w:r>
    </w:p>
    <w:p w:rsidR="008D2312" w:rsidRDefault="008D2312" w:rsidP="008D2312">
      <w:pPr>
        <w:pStyle w:val="NoSpacing"/>
        <w:widowControl/>
      </w:pPr>
    </w:p>
    <w:p w:rsidR="008D2312" w:rsidRDefault="008D2312" w:rsidP="008D2312">
      <w:pPr>
        <w:pStyle w:val="NoSpacing"/>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42F68" w:rsidRDefault="008D2312" w:rsidP="00492B1F">
            <w:pPr>
              <w:jc w:val="center"/>
              <w:rPr>
                <w:b/>
                <w:bCs/>
                <w:sz w:val="28"/>
                <w:szCs w:val="28"/>
              </w:rPr>
            </w:pPr>
            <w:r w:rsidRPr="000233FC">
              <w:rPr>
                <w:b/>
                <w:bCs/>
                <w:sz w:val="28"/>
                <w:szCs w:val="28"/>
              </w:rPr>
              <w:t>Network Vision, Growth Plan, &amp; Capacity</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Pr>
        <w:pStyle w:val="Heading3"/>
      </w:pPr>
    </w:p>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079"/>
        </w:trPr>
        <w:tc>
          <w:tcPr>
            <w:tcW w:w="2561" w:type="pct"/>
          </w:tcPr>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340"/>
        </w:trPr>
        <w:tc>
          <w:tcPr>
            <w:tcW w:w="5000" w:type="pct"/>
            <w:gridSpan w:val="2"/>
          </w:tcPr>
          <w:p w:rsidR="008D2312" w:rsidRPr="00185978" w:rsidRDefault="008D2312" w:rsidP="00492B1F">
            <w:pPr>
              <w:pStyle w:val="NoSpacing"/>
              <w:rPr>
                <w:rStyle w:val="Strong"/>
                <w:bCs w:val="0"/>
              </w:rPr>
            </w:pPr>
          </w:p>
        </w:tc>
      </w:tr>
    </w:tbl>
    <w:p w:rsidR="008D2312" w:rsidRPr="005108F0" w:rsidRDefault="008D2312" w:rsidP="008D2312">
      <w:pPr>
        <w:pStyle w:val="Heading3"/>
      </w:pPr>
      <w:bookmarkStart w:id="90" w:name="_Toc428371422"/>
      <w:bookmarkStart w:id="91" w:name="_Toc428373942"/>
      <w:bookmarkStart w:id="92" w:name="_Toc428437566"/>
      <w:bookmarkStart w:id="93" w:name="_Toc428437798"/>
      <w:r w:rsidRPr="00A23E57">
        <w:rPr>
          <w:highlight w:val="yellow"/>
        </w:rPr>
        <w:lastRenderedPageBreak/>
        <w:t>C. Performance Evaluation Information</w:t>
      </w:r>
      <w:bookmarkEnd w:id="90"/>
      <w:bookmarkEnd w:id="91"/>
      <w:bookmarkEnd w:id="92"/>
      <w:bookmarkEnd w:id="93"/>
    </w:p>
    <w:p w:rsidR="008D2312" w:rsidRPr="002728F3" w:rsidRDefault="008D2312" w:rsidP="008D2312">
      <w:pPr>
        <w:pStyle w:val="NoSpacing"/>
        <w:rPr>
          <w:b/>
        </w:rPr>
      </w:pPr>
    </w:p>
    <w:p w:rsidR="008D2312" w:rsidRDefault="008D2312" w:rsidP="008D2312">
      <w:pPr>
        <w:pStyle w:val="NoSpacing"/>
        <w:widowControl/>
        <w:numPr>
          <w:ilvl w:val="0"/>
          <w:numId w:val="31"/>
        </w:numPr>
      </w:pPr>
      <w:r>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rsidR="008D2312" w:rsidRDefault="008D2312" w:rsidP="008D2312">
      <w:pPr>
        <w:pStyle w:val="NoSpacing"/>
        <w:widowControl/>
        <w:numPr>
          <w:ilvl w:val="0"/>
          <w:numId w:val="31"/>
        </w:numPr>
      </w:pPr>
      <w:r>
        <w:t>Includes thoughtful discussion one of the lowest performing schools in the network, including the evidence basis for judging the school unsatisfactory; causes of underperformance; and specific strategies and expectations (performance levels and timeframe) for improvement</w:t>
      </w:r>
    </w:p>
    <w:p w:rsidR="008D2312" w:rsidRDefault="008D2312" w:rsidP="008D2312">
      <w:pPr>
        <w:pStyle w:val="NoSpacing"/>
        <w:widowControl/>
        <w:numPr>
          <w:ilvl w:val="0"/>
          <w:numId w:val="31"/>
        </w:numPr>
      </w:pPr>
      <w:r>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rsidR="008D2312" w:rsidRDefault="008D2312" w:rsidP="008D2312">
      <w:pPr>
        <w:pStyle w:val="NoSpacing"/>
        <w:widowControl/>
        <w:numPr>
          <w:ilvl w:val="0"/>
          <w:numId w:val="31"/>
        </w:numPr>
      </w:pPr>
      <w:r>
        <w:t>Provides satisfactory performance records and demonstrated capacity to learn from past challenges/mistakes, as evidenced by a thoughtful, well reasoned, and evidence-based discussion of any of the following experiences: record of any charter revocations or non-renewals; shortened or conditional renewals; withdrawals or non-openings; performance deficiencies or violations that have led to formal authorizer intervention; current or past litigation involving the organization or any of its schools</w:t>
      </w:r>
    </w:p>
    <w:p w:rsidR="008D2312" w:rsidRDefault="008D2312" w:rsidP="008D2312">
      <w:pPr>
        <w:pStyle w:val="NoSpacing"/>
      </w:pPr>
    </w:p>
    <w:tbl>
      <w:tblPr>
        <w:tblStyle w:val="TableGrid"/>
        <w:tblW w:w="5039" w:type="pct"/>
        <w:tblLayout w:type="fixed"/>
        <w:tblLook w:val="04A0"/>
      </w:tblPr>
      <w:tblGrid>
        <w:gridCol w:w="3356"/>
        <w:gridCol w:w="3156"/>
        <w:gridCol w:w="3139"/>
      </w:tblGrid>
      <w:tr w:rsidR="008D2312" w:rsidRPr="00185978" w:rsidTr="00492B1F">
        <w:trPr>
          <w:trHeight w:val="345"/>
        </w:trPr>
        <w:tc>
          <w:tcPr>
            <w:tcW w:w="4998" w:type="pct"/>
            <w:gridSpan w:val="3"/>
            <w:shd w:val="clear" w:color="auto" w:fill="EEECE1" w:themeFill="background2"/>
          </w:tcPr>
          <w:p w:rsidR="008D2312" w:rsidRPr="00F42F68" w:rsidRDefault="008D2312" w:rsidP="00492B1F">
            <w:pPr>
              <w:jc w:val="center"/>
              <w:rPr>
                <w:b/>
                <w:bCs/>
                <w:sz w:val="28"/>
                <w:szCs w:val="28"/>
              </w:rPr>
            </w:pPr>
            <w:r w:rsidRPr="000233FC">
              <w:rPr>
                <w:b/>
                <w:bCs/>
                <w:sz w:val="28"/>
                <w:szCs w:val="28"/>
              </w:rPr>
              <w:t>Performance Evaluation Information</w:t>
            </w:r>
          </w:p>
        </w:tc>
      </w:tr>
      <w:tr w:rsidR="008D2312" w:rsidRPr="00185978" w:rsidTr="00492B1F">
        <w:trPr>
          <w:trHeight w:val="279"/>
        </w:trPr>
        <w:tc>
          <w:tcPr>
            <w:tcW w:w="1739" w:type="pct"/>
            <w:tcBorders>
              <w:right w:val="single" w:sz="4" w:space="0" w:color="auto"/>
            </w:tcBorders>
            <w:shd w:val="clear" w:color="auto" w:fill="auto"/>
          </w:tcPr>
          <w:p w:rsidR="008D2312" w:rsidRPr="00185978" w:rsidRDefault="008D2312" w:rsidP="00492B1F">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D2312" w:rsidRPr="00185978" w:rsidRDefault="008D2312" w:rsidP="00492B1F">
            <w:pPr>
              <w:jc w:val="center"/>
              <w:rPr>
                <w:b/>
              </w:rPr>
            </w:pPr>
            <w:r w:rsidRPr="00185978">
              <w:rPr>
                <w:b/>
              </w:rPr>
              <w:t>Partially Meets</w:t>
            </w:r>
          </w:p>
        </w:tc>
        <w:tc>
          <w:tcPr>
            <w:tcW w:w="1624" w:type="pct"/>
            <w:tcBorders>
              <w:left w:val="single" w:sz="4" w:space="0" w:color="auto"/>
            </w:tcBorders>
            <w:shd w:val="clear" w:color="auto" w:fill="auto"/>
          </w:tcPr>
          <w:p w:rsidR="008D2312" w:rsidRPr="00185978" w:rsidRDefault="008D2312" w:rsidP="00492B1F">
            <w:pPr>
              <w:jc w:val="center"/>
              <w:rPr>
                <w:b/>
              </w:rPr>
            </w:pPr>
            <w:r w:rsidRPr="00185978">
              <w:rPr>
                <w:b/>
              </w:rPr>
              <w:t>Does Not Meet</w:t>
            </w:r>
          </w:p>
        </w:tc>
      </w:tr>
      <w:tr w:rsidR="008D2312" w:rsidTr="00492B1F">
        <w:trPr>
          <w:trHeight w:val="362"/>
        </w:trPr>
        <w:tc>
          <w:tcPr>
            <w:tcW w:w="1739" w:type="pct"/>
            <w:tcBorders>
              <w:bottom w:val="single" w:sz="4" w:space="0" w:color="auto"/>
            </w:tcBorders>
            <w:vAlign w:val="center"/>
          </w:tcPr>
          <w:p w:rsidR="008D2312" w:rsidRPr="00185978" w:rsidRDefault="007119CF" w:rsidP="00492B1F">
            <w:pPr>
              <w:jc w:val="center"/>
              <w:rPr>
                <w:i/>
              </w:rP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D2312" w:rsidRDefault="007119CF" w:rsidP="00492B1F">
            <w:pPr>
              <w:jc w:val="center"/>
            </w:pPr>
            <w:r w:rsidRPr="009A4C69">
              <w:fldChar w:fldCharType="begin">
                <w:ffData>
                  <w:name w:val=""/>
                  <w:enabled/>
                  <w:calcOnExit w:val="0"/>
                  <w:checkBox>
                    <w:size w:val="16"/>
                    <w:default w:val="0"/>
                  </w:checkBox>
                </w:ffData>
              </w:fldChar>
            </w:r>
            <w:r w:rsidR="008D2312" w:rsidRPr="009A4C69">
              <w:instrText xml:space="preserve"> FORMCHECKBOX </w:instrText>
            </w:r>
            <w:r>
              <w:fldChar w:fldCharType="separate"/>
            </w:r>
            <w:r w:rsidRPr="009A4C69">
              <w:fldChar w:fldCharType="end"/>
            </w:r>
          </w:p>
        </w:tc>
      </w:tr>
    </w:tbl>
    <w:p w:rsidR="008D2312" w:rsidRDefault="008D2312" w:rsidP="008D2312"/>
    <w:p w:rsidR="008D2312" w:rsidRPr="003461ED" w:rsidRDefault="008D2312" w:rsidP="008D2312"/>
    <w:tbl>
      <w:tblPr>
        <w:tblStyle w:val="TableGrid"/>
        <w:tblW w:w="5038" w:type="pct"/>
        <w:tblLayout w:type="fixed"/>
        <w:tblLook w:val="04A0"/>
      </w:tblPr>
      <w:tblGrid>
        <w:gridCol w:w="4942"/>
        <w:gridCol w:w="4707"/>
      </w:tblGrid>
      <w:tr w:rsidR="008D2312" w:rsidRPr="00FB3912" w:rsidTr="00492B1F">
        <w:trPr>
          <w:trHeight w:val="334"/>
        </w:trPr>
        <w:tc>
          <w:tcPr>
            <w:tcW w:w="2561" w:type="pct"/>
            <w:shd w:val="clear" w:color="auto" w:fill="EEECE1" w:themeFill="background2"/>
          </w:tcPr>
          <w:p w:rsidR="008D2312" w:rsidRPr="00FB3912" w:rsidRDefault="008D2312" w:rsidP="00492B1F">
            <w:pPr>
              <w:pStyle w:val="NoSpacing"/>
              <w:rPr>
                <w:rStyle w:val="Strong"/>
                <w:bCs w:val="0"/>
              </w:rPr>
            </w:pPr>
            <w:r w:rsidRPr="00FB3912">
              <w:rPr>
                <w:rStyle w:val="Strong"/>
              </w:rPr>
              <w:t xml:space="preserve">Strengths </w:t>
            </w:r>
          </w:p>
        </w:tc>
        <w:tc>
          <w:tcPr>
            <w:tcW w:w="2439" w:type="pct"/>
            <w:shd w:val="clear" w:color="auto" w:fill="EEECE1" w:themeFill="background2"/>
          </w:tcPr>
          <w:p w:rsidR="008D2312" w:rsidRPr="00FB3912" w:rsidRDefault="008D2312" w:rsidP="00492B1F">
            <w:pPr>
              <w:pStyle w:val="NoSpacing"/>
              <w:rPr>
                <w:rStyle w:val="Strong"/>
                <w:bCs w:val="0"/>
              </w:rPr>
            </w:pPr>
            <w:r w:rsidRPr="00FB3912">
              <w:rPr>
                <w:rStyle w:val="Strong"/>
              </w:rPr>
              <w:t>Weaknesses</w:t>
            </w:r>
          </w:p>
        </w:tc>
      </w:tr>
      <w:tr w:rsidR="008D2312" w:rsidRPr="00185978" w:rsidTr="00492B1F">
        <w:trPr>
          <w:trHeight w:val="1652"/>
        </w:trPr>
        <w:tc>
          <w:tcPr>
            <w:tcW w:w="2561" w:type="pct"/>
          </w:tcPr>
          <w:p w:rsidR="008D2312" w:rsidRPr="00185978" w:rsidRDefault="008D2312" w:rsidP="00492B1F">
            <w:pPr>
              <w:pStyle w:val="NoSpacing"/>
              <w:rPr>
                <w:rStyle w:val="Strong"/>
                <w:bCs w:val="0"/>
              </w:rPr>
            </w:pPr>
          </w:p>
        </w:tc>
        <w:tc>
          <w:tcPr>
            <w:tcW w:w="2439" w:type="pct"/>
          </w:tcPr>
          <w:p w:rsidR="008D2312" w:rsidRPr="00185978" w:rsidRDefault="008D2312" w:rsidP="00492B1F">
            <w:pPr>
              <w:pStyle w:val="NoSpacing"/>
              <w:rPr>
                <w:rStyle w:val="Strong"/>
                <w:bCs w:val="0"/>
              </w:rPr>
            </w:pPr>
          </w:p>
        </w:tc>
      </w:tr>
      <w:tr w:rsidR="008D2312" w:rsidRPr="00185978" w:rsidTr="00492B1F">
        <w:trPr>
          <w:trHeight w:val="359"/>
        </w:trPr>
        <w:tc>
          <w:tcPr>
            <w:tcW w:w="5000" w:type="pct"/>
            <w:gridSpan w:val="2"/>
            <w:shd w:val="clear" w:color="auto" w:fill="EEECE1" w:themeFill="background2"/>
          </w:tcPr>
          <w:p w:rsidR="008D2312" w:rsidRPr="00185978" w:rsidRDefault="008D2312" w:rsidP="00492B1F">
            <w:pPr>
              <w:pStyle w:val="NoSpacing"/>
              <w:rPr>
                <w:rStyle w:val="Strong"/>
                <w:bCs w:val="0"/>
              </w:rPr>
            </w:pPr>
            <w:r w:rsidRPr="00FB3912">
              <w:rPr>
                <w:rStyle w:val="Strong"/>
              </w:rPr>
              <w:t>Questions</w:t>
            </w:r>
          </w:p>
        </w:tc>
      </w:tr>
      <w:tr w:rsidR="008D2312" w:rsidRPr="00185978" w:rsidTr="00492B1F">
        <w:trPr>
          <w:trHeight w:val="1652"/>
        </w:trPr>
        <w:tc>
          <w:tcPr>
            <w:tcW w:w="5000" w:type="pct"/>
            <w:gridSpan w:val="2"/>
          </w:tcPr>
          <w:p w:rsidR="008D2312" w:rsidRPr="00185978" w:rsidRDefault="008D2312" w:rsidP="00492B1F">
            <w:pPr>
              <w:pStyle w:val="NoSpacing"/>
              <w:rPr>
                <w:rStyle w:val="Strong"/>
                <w:bCs w:val="0"/>
              </w:rPr>
            </w:pPr>
          </w:p>
        </w:tc>
      </w:tr>
    </w:tbl>
    <w:p w:rsidR="004F0800" w:rsidRDefault="004F0800"/>
    <w:sectPr w:rsidR="004F0800" w:rsidSect="004F0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9">
    <w:nsid w:val="4D5A33ED"/>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12F63"/>
    <w:multiLevelType w:val="hybridMultilevel"/>
    <w:tmpl w:val="2A289350"/>
    <w:lvl w:ilvl="0" w:tplc="CBBC80D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D557C"/>
    <w:multiLevelType w:val="hybridMultilevel"/>
    <w:tmpl w:val="923C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83013"/>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E38DA"/>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17"/>
  </w:num>
  <w:num w:numId="4">
    <w:abstractNumId w:val="14"/>
  </w:num>
  <w:num w:numId="5">
    <w:abstractNumId w:val="27"/>
  </w:num>
  <w:num w:numId="6">
    <w:abstractNumId w:val="8"/>
  </w:num>
  <w:num w:numId="7">
    <w:abstractNumId w:val="24"/>
  </w:num>
  <w:num w:numId="8">
    <w:abstractNumId w:val="26"/>
  </w:num>
  <w:num w:numId="9">
    <w:abstractNumId w:val="13"/>
  </w:num>
  <w:num w:numId="10">
    <w:abstractNumId w:val="15"/>
  </w:num>
  <w:num w:numId="11">
    <w:abstractNumId w:val="12"/>
  </w:num>
  <w:num w:numId="12">
    <w:abstractNumId w:val="6"/>
  </w:num>
  <w:num w:numId="13">
    <w:abstractNumId w:val="32"/>
  </w:num>
  <w:num w:numId="14">
    <w:abstractNumId w:val="2"/>
  </w:num>
  <w:num w:numId="15">
    <w:abstractNumId w:val="11"/>
  </w:num>
  <w:num w:numId="16">
    <w:abstractNumId w:val="3"/>
  </w:num>
  <w:num w:numId="17">
    <w:abstractNumId w:val="1"/>
  </w:num>
  <w:num w:numId="18">
    <w:abstractNumId w:val="7"/>
  </w:num>
  <w:num w:numId="19">
    <w:abstractNumId w:val="25"/>
  </w:num>
  <w:num w:numId="20">
    <w:abstractNumId w:val="31"/>
  </w:num>
  <w:num w:numId="21">
    <w:abstractNumId w:val="23"/>
  </w:num>
  <w:num w:numId="22">
    <w:abstractNumId w:val="33"/>
  </w:num>
  <w:num w:numId="23">
    <w:abstractNumId w:val="21"/>
  </w:num>
  <w:num w:numId="24">
    <w:abstractNumId w:val="0"/>
  </w:num>
  <w:num w:numId="25">
    <w:abstractNumId w:val="10"/>
  </w:num>
  <w:num w:numId="26">
    <w:abstractNumId w:val="36"/>
  </w:num>
  <w:num w:numId="27">
    <w:abstractNumId w:val="22"/>
  </w:num>
  <w:num w:numId="28">
    <w:abstractNumId w:val="4"/>
  </w:num>
  <w:num w:numId="29">
    <w:abstractNumId w:val="20"/>
  </w:num>
  <w:num w:numId="30">
    <w:abstractNumId w:val="9"/>
  </w:num>
  <w:num w:numId="31">
    <w:abstractNumId w:val="28"/>
  </w:num>
  <w:num w:numId="32">
    <w:abstractNumId w:val="18"/>
  </w:num>
  <w:num w:numId="33">
    <w:abstractNumId w:val="5"/>
  </w:num>
  <w:num w:numId="34">
    <w:abstractNumId w:val="30"/>
  </w:num>
  <w:num w:numId="35">
    <w:abstractNumId w:val="34"/>
  </w:num>
  <w:num w:numId="36">
    <w:abstractNumId w:val="19"/>
  </w:num>
  <w:num w:numId="37">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characterSpacingControl w:val="doNotCompress"/>
  <w:compat/>
  <w:rsids>
    <w:rsidRoot w:val="008D2312"/>
    <w:rsid w:val="00020251"/>
    <w:rsid w:val="0004704B"/>
    <w:rsid w:val="000470D4"/>
    <w:rsid w:val="000648AD"/>
    <w:rsid w:val="0007706C"/>
    <w:rsid w:val="00082786"/>
    <w:rsid w:val="000B0508"/>
    <w:rsid w:val="000C1F23"/>
    <w:rsid w:val="00107B52"/>
    <w:rsid w:val="00110FD5"/>
    <w:rsid w:val="00134C63"/>
    <w:rsid w:val="001434B6"/>
    <w:rsid w:val="00161038"/>
    <w:rsid w:val="00162D31"/>
    <w:rsid w:val="001C20BF"/>
    <w:rsid w:val="001F685C"/>
    <w:rsid w:val="00201A51"/>
    <w:rsid w:val="00216183"/>
    <w:rsid w:val="002167F7"/>
    <w:rsid w:val="00231C89"/>
    <w:rsid w:val="00254265"/>
    <w:rsid w:val="002F3EBD"/>
    <w:rsid w:val="002F5601"/>
    <w:rsid w:val="00331E2C"/>
    <w:rsid w:val="003345C5"/>
    <w:rsid w:val="00334B3A"/>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222A"/>
    <w:rsid w:val="00504BED"/>
    <w:rsid w:val="0051291A"/>
    <w:rsid w:val="0051423B"/>
    <w:rsid w:val="0053338D"/>
    <w:rsid w:val="005704CA"/>
    <w:rsid w:val="005E33BB"/>
    <w:rsid w:val="005E76A3"/>
    <w:rsid w:val="005F1145"/>
    <w:rsid w:val="005F1DED"/>
    <w:rsid w:val="0061071F"/>
    <w:rsid w:val="006221A1"/>
    <w:rsid w:val="00632D59"/>
    <w:rsid w:val="00674B9C"/>
    <w:rsid w:val="00674DFD"/>
    <w:rsid w:val="00682A47"/>
    <w:rsid w:val="00687C59"/>
    <w:rsid w:val="006B1CCF"/>
    <w:rsid w:val="006C3C93"/>
    <w:rsid w:val="006C43E3"/>
    <w:rsid w:val="006E0C51"/>
    <w:rsid w:val="006E182D"/>
    <w:rsid w:val="006E32F4"/>
    <w:rsid w:val="007119CF"/>
    <w:rsid w:val="007205DB"/>
    <w:rsid w:val="00743D4E"/>
    <w:rsid w:val="00755E24"/>
    <w:rsid w:val="00794746"/>
    <w:rsid w:val="007B5AA1"/>
    <w:rsid w:val="007B723A"/>
    <w:rsid w:val="007C4B45"/>
    <w:rsid w:val="0082462C"/>
    <w:rsid w:val="00825EA8"/>
    <w:rsid w:val="00850960"/>
    <w:rsid w:val="00865A04"/>
    <w:rsid w:val="00874F6E"/>
    <w:rsid w:val="00877E2F"/>
    <w:rsid w:val="00877E68"/>
    <w:rsid w:val="008820BD"/>
    <w:rsid w:val="00886E00"/>
    <w:rsid w:val="008962E6"/>
    <w:rsid w:val="008A2038"/>
    <w:rsid w:val="008C3322"/>
    <w:rsid w:val="008C64F8"/>
    <w:rsid w:val="008D2312"/>
    <w:rsid w:val="008E34AE"/>
    <w:rsid w:val="00903E98"/>
    <w:rsid w:val="009162A7"/>
    <w:rsid w:val="00930B97"/>
    <w:rsid w:val="00931537"/>
    <w:rsid w:val="00940022"/>
    <w:rsid w:val="0094034E"/>
    <w:rsid w:val="009607A1"/>
    <w:rsid w:val="00970A4F"/>
    <w:rsid w:val="009C2118"/>
    <w:rsid w:val="009D7B0F"/>
    <w:rsid w:val="009F4DA6"/>
    <w:rsid w:val="00A07576"/>
    <w:rsid w:val="00A07FD9"/>
    <w:rsid w:val="00A16786"/>
    <w:rsid w:val="00A23CCD"/>
    <w:rsid w:val="00A65323"/>
    <w:rsid w:val="00A93740"/>
    <w:rsid w:val="00AC197E"/>
    <w:rsid w:val="00AC7DAB"/>
    <w:rsid w:val="00AD05A6"/>
    <w:rsid w:val="00AD2877"/>
    <w:rsid w:val="00AE370A"/>
    <w:rsid w:val="00B03694"/>
    <w:rsid w:val="00B04585"/>
    <w:rsid w:val="00B32A80"/>
    <w:rsid w:val="00B571AE"/>
    <w:rsid w:val="00B95900"/>
    <w:rsid w:val="00BC172E"/>
    <w:rsid w:val="00BC2CB4"/>
    <w:rsid w:val="00BD38C7"/>
    <w:rsid w:val="00BE4C6D"/>
    <w:rsid w:val="00BE642C"/>
    <w:rsid w:val="00C15E9E"/>
    <w:rsid w:val="00C17D2E"/>
    <w:rsid w:val="00C47343"/>
    <w:rsid w:val="00C4753F"/>
    <w:rsid w:val="00C53A99"/>
    <w:rsid w:val="00C53ECF"/>
    <w:rsid w:val="00C95C62"/>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E6F17"/>
    <w:rsid w:val="00DF3BE9"/>
    <w:rsid w:val="00E15F8E"/>
    <w:rsid w:val="00E25486"/>
    <w:rsid w:val="00E371FA"/>
    <w:rsid w:val="00E46278"/>
    <w:rsid w:val="00E51B88"/>
    <w:rsid w:val="00E52487"/>
    <w:rsid w:val="00E525F6"/>
    <w:rsid w:val="00E80D5D"/>
    <w:rsid w:val="00E857A5"/>
    <w:rsid w:val="00EA4A03"/>
    <w:rsid w:val="00ED33C0"/>
    <w:rsid w:val="00ED5F87"/>
    <w:rsid w:val="00EE50A0"/>
    <w:rsid w:val="00F1058C"/>
    <w:rsid w:val="00F260D2"/>
    <w:rsid w:val="00F27CEB"/>
    <w:rsid w:val="00F32E00"/>
    <w:rsid w:val="00F42723"/>
    <w:rsid w:val="00F428F2"/>
    <w:rsid w:val="00F46A24"/>
    <w:rsid w:val="00F6784B"/>
    <w:rsid w:val="00F81887"/>
    <w:rsid w:val="00FC218B"/>
    <w:rsid w:val="00FC36A2"/>
    <w:rsid w:val="00FC6388"/>
    <w:rsid w:val="00FD7DBB"/>
    <w:rsid w:val="00FE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12"/>
    <w:pPr>
      <w:widowControl w:val="0"/>
      <w:spacing w:after="0" w:line="240" w:lineRule="auto"/>
    </w:pPr>
  </w:style>
  <w:style w:type="paragraph" w:styleId="Heading1">
    <w:name w:val="heading 1"/>
    <w:basedOn w:val="Normal"/>
    <w:next w:val="Normal"/>
    <w:link w:val="Heading1Char"/>
    <w:uiPriority w:val="9"/>
    <w:qFormat/>
    <w:rsid w:val="008D2312"/>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D231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2312"/>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8D23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312"/>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D23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2312"/>
    <w:rPr>
      <w:rFonts w:asciiTheme="majorHAnsi" w:eastAsiaTheme="majorEastAsia" w:hAnsiTheme="majorHAnsi" w:cstheme="majorBidi"/>
      <w:b/>
      <w:bCs/>
      <w:u w:val="single"/>
    </w:rPr>
  </w:style>
  <w:style w:type="character" w:customStyle="1" w:styleId="Heading4Char">
    <w:name w:val="Heading 4 Char"/>
    <w:basedOn w:val="DefaultParagraphFont"/>
    <w:link w:val="Heading4"/>
    <w:uiPriority w:val="9"/>
    <w:rsid w:val="008D23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2312"/>
    <w:rPr>
      <w:rFonts w:ascii="Tahoma" w:hAnsi="Tahoma" w:cs="Tahoma"/>
      <w:sz w:val="16"/>
      <w:szCs w:val="16"/>
    </w:rPr>
  </w:style>
  <w:style w:type="character" w:customStyle="1" w:styleId="BalloonTextChar">
    <w:name w:val="Balloon Text Char"/>
    <w:basedOn w:val="DefaultParagraphFont"/>
    <w:link w:val="BalloonText"/>
    <w:uiPriority w:val="99"/>
    <w:semiHidden/>
    <w:rsid w:val="008D2312"/>
    <w:rPr>
      <w:rFonts w:ascii="Tahoma" w:hAnsi="Tahoma" w:cs="Tahoma"/>
      <w:sz w:val="16"/>
      <w:szCs w:val="16"/>
    </w:rPr>
  </w:style>
  <w:style w:type="paragraph" w:styleId="TOCHeading">
    <w:name w:val="TOC Heading"/>
    <w:basedOn w:val="Heading1"/>
    <w:next w:val="Normal"/>
    <w:uiPriority w:val="39"/>
    <w:unhideWhenUsed/>
    <w:qFormat/>
    <w:rsid w:val="008D2312"/>
    <w:pPr>
      <w:widowControl/>
      <w:outlineLvl w:val="9"/>
    </w:pPr>
    <w:rPr>
      <w:color w:val="365F91" w:themeColor="accent1" w:themeShade="BF"/>
    </w:rPr>
  </w:style>
  <w:style w:type="paragraph" w:styleId="TOC1">
    <w:name w:val="toc 1"/>
    <w:basedOn w:val="Normal"/>
    <w:next w:val="Normal"/>
    <w:autoRedefine/>
    <w:uiPriority w:val="39"/>
    <w:unhideWhenUsed/>
    <w:rsid w:val="008D2312"/>
    <w:pPr>
      <w:tabs>
        <w:tab w:val="right" w:leader="dot" w:pos="9350"/>
      </w:tabs>
      <w:spacing w:after="100"/>
    </w:pPr>
    <w:rPr>
      <w:b/>
      <w:noProof/>
    </w:rPr>
  </w:style>
  <w:style w:type="paragraph" w:styleId="TOC2">
    <w:name w:val="toc 2"/>
    <w:basedOn w:val="Normal"/>
    <w:next w:val="Normal"/>
    <w:autoRedefine/>
    <w:uiPriority w:val="39"/>
    <w:unhideWhenUsed/>
    <w:rsid w:val="008D2312"/>
    <w:pPr>
      <w:tabs>
        <w:tab w:val="right" w:leader="dot" w:pos="9350"/>
      </w:tabs>
      <w:spacing w:after="100"/>
    </w:pPr>
    <w:rPr>
      <w:noProof/>
    </w:rPr>
  </w:style>
  <w:style w:type="character" w:styleId="Hyperlink">
    <w:name w:val="Hyperlink"/>
    <w:basedOn w:val="DefaultParagraphFont"/>
    <w:uiPriority w:val="99"/>
    <w:unhideWhenUsed/>
    <w:rsid w:val="008D2312"/>
    <w:rPr>
      <w:color w:val="0000FF" w:themeColor="hyperlink"/>
      <w:u w:val="single"/>
    </w:rPr>
  </w:style>
  <w:style w:type="paragraph" w:styleId="NoSpacing">
    <w:name w:val="No Spacing"/>
    <w:uiPriority w:val="1"/>
    <w:qFormat/>
    <w:rsid w:val="008D2312"/>
    <w:pPr>
      <w:widowControl w:val="0"/>
      <w:spacing w:after="0" w:line="240" w:lineRule="auto"/>
    </w:pPr>
  </w:style>
  <w:style w:type="table" w:styleId="TableGrid">
    <w:name w:val="Table Grid"/>
    <w:basedOn w:val="TableNormal"/>
    <w:uiPriority w:val="59"/>
    <w:rsid w:val="008D2312"/>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312"/>
    <w:rPr>
      <w:sz w:val="16"/>
      <w:szCs w:val="16"/>
    </w:rPr>
  </w:style>
  <w:style w:type="paragraph" w:styleId="CommentText">
    <w:name w:val="annotation text"/>
    <w:basedOn w:val="Normal"/>
    <w:link w:val="CommentTextChar"/>
    <w:uiPriority w:val="99"/>
    <w:unhideWhenUsed/>
    <w:rsid w:val="008D2312"/>
    <w:rPr>
      <w:sz w:val="20"/>
      <w:szCs w:val="20"/>
    </w:rPr>
  </w:style>
  <w:style w:type="character" w:customStyle="1" w:styleId="CommentTextChar">
    <w:name w:val="Comment Text Char"/>
    <w:basedOn w:val="DefaultParagraphFont"/>
    <w:link w:val="CommentText"/>
    <w:uiPriority w:val="99"/>
    <w:rsid w:val="008D2312"/>
    <w:rPr>
      <w:sz w:val="20"/>
      <w:szCs w:val="20"/>
    </w:rPr>
  </w:style>
  <w:style w:type="paragraph" w:styleId="CommentSubject">
    <w:name w:val="annotation subject"/>
    <w:basedOn w:val="CommentText"/>
    <w:next w:val="CommentText"/>
    <w:link w:val="CommentSubjectChar"/>
    <w:uiPriority w:val="99"/>
    <w:semiHidden/>
    <w:unhideWhenUsed/>
    <w:rsid w:val="008D2312"/>
    <w:rPr>
      <w:b/>
      <w:bCs/>
    </w:rPr>
  </w:style>
  <w:style w:type="character" w:customStyle="1" w:styleId="CommentSubjectChar">
    <w:name w:val="Comment Subject Char"/>
    <w:basedOn w:val="CommentTextChar"/>
    <w:link w:val="CommentSubject"/>
    <w:uiPriority w:val="99"/>
    <w:semiHidden/>
    <w:rsid w:val="008D2312"/>
    <w:rPr>
      <w:b/>
      <w:bCs/>
    </w:rPr>
  </w:style>
  <w:style w:type="paragraph" w:styleId="ListParagraph">
    <w:name w:val="List Paragraph"/>
    <w:basedOn w:val="Normal"/>
    <w:uiPriority w:val="34"/>
    <w:qFormat/>
    <w:rsid w:val="008D2312"/>
    <w:pPr>
      <w:widowControl/>
      <w:ind w:left="720"/>
      <w:contextualSpacing/>
    </w:pPr>
    <w:rPr>
      <w:rFonts w:ascii="Arial" w:eastAsia="Times New Roman" w:hAnsi="Arial" w:cs="Arial"/>
      <w:sz w:val="24"/>
      <w:szCs w:val="24"/>
    </w:rPr>
  </w:style>
  <w:style w:type="paragraph" w:customStyle="1" w:styleId="p27">
    <w:name w:val="p27"/>
    <w:basedOn w:val="Normal"/>
    <w:uiPriority w:val="99"/>
    <w:rsid w:val="008D2312"/>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D2312"/>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8D2312"/>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8D2312"/>
    <w:rPr>
      <w:vertAlign w:val="superscript"/>
    </w:rPr>
  </w:style>
  <w:style w:type="paragraph" w:styleId="TOC3">
    <w:name w:val="toc 3"/>
    <w:basedOn w:val="Normal"/>
    <w:next w:val="Normal"/>
    <w:autoRedefine/>
    <w:uiPriority w:val="39"/>
    <w:unhideWhenUsed/>
    <w:rsid w:val="008D2312"/>
    <w:pPr>
      <w:spacing w:after="100"/>
      <w:ind w:left="440"/>
    </w:pPr>
  </w:style>
  <w:style w:type="paragraph" w:styleId="Header">
    <w:name w:val="header"/>
    <w:basedOn w:val="Normal"/>
    <w:link w:val="HeaderChar"/>
    <w:uiPriority w:val="99"/>
    <w:unhideWhenUsed/>
    <w:rsid w:val="008D2312"/>
    <w:pPr>
      <w:tabs>
        <w:tab w:val="center" w:pos="4680"/>
        <w:tab w:val="right" w:pos="9360"/>
      </w:tabs>
    </w:pPr>
  </w:style>
  <w:style w:type="character" w:customStyle="1" w:styleId="HeaderChar">
    <w:name w:val="Header Char"/>
    <w:basedOn w:val="DefaultParagraphFont"/>
    <w:link w:val="Header"/>
    <w:uiPriority w:val="99"/>
    <w:rsid w:val="008D2312"/>
  </w:style>
  <w:style w:type="paragraph" w:styleId="Footer">
    <w:name w:val="footer"/>
    <w:basedOn w:val="Normal"/>
    <w:link w:val="FooterChar"/>
    <w:uiPriority w:val="99"/>
    <w:unhideWhenUsed/>
    <w:rsid w:val="008D2312"/>
    <w:pPr>
      <w:tabs>
        <w:tab w:val="center" w:pos="4680"/>
        <w:tab w:val="right" w:pos="9360"/>
      </w:tabs>
    </w:pPr>
  </w:style>
  <w:style w:type="character" w:customStyle="1" w:styleId="FooterChar">
    <w:name w:val="Footer Char"/>
    <w:basedOn w:val="DefaultParagraphFont"/>
    <w:link w:val="Footer"/>
    <w:uiPriority w:val="99"/>
    <w:rsid w:val="008D2312"/>
  </w:style>
  <w:style w:type="paragraph" w:styleId="DocumentMap">
    <w:name w:val="Document Map"/>
    <w:basedOn w:val="Normal"/>
    <w:link w:val="DocumentMapChar"/>
    <w:uiPriority w:val="99"/>
    <w:semiHidden/>
    <w:unhideWhenUsed/>
    <w:rsid w:val="008D2312"/>
    <w:rPr>
      <w:rFonts w:ascii="Tahoma" w:hAnsi="Tahoma" w:cs="Tahoma"/>
      <w:sz w:val="16"/>
      <w:szCs w:val="16"/>
    </w:rPr>
  </w:style>
  <w:style w:type="character" w:customStyle="1" w:styleId="DocumentMapChar">
    <w:name w:val="Document Map Char"/>
    <w:basedOn w:val="DefaultParagraphFont"/>
    <w:link w:val="DocumentMap"/>
    <w:uiPriority w:val="99"/>
    <w:semiHidden/>
    <w:rsid w:val="008D2312"/>
    <w:rPr>
      <w:rFonts w:ascii="Tahoma" w:hAnsi="Tahoma" w:cs="Tahoma"/>
      <w:sz w:val="16"/>
      <w:szCs w:val="16"/>
    </w:rPr>
  </w:style>
  <w:style w:type="paragraph" w:customStyle="1" w:styleId="Default">
    <w:name w:val="Default"/>
    <w:rsid w:val="008D231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2312"/>
    <w:pPr>
      <w:spacing w:after="0" w:line="240" w:lineRule="auto"/>
    </w:pPr>
  </w:style>
  <w:style w:type="character" w:styleId="FollowedHyperlink">
    <w:name w:val="FollowedHyperlink"/>
    <w:basedOn w:val="DefaultParagraphFont"/>
    <w:uiPriority w:val="99"/>
    <w:semiHidden/>
    <w:unhideWhenUsed/>
    <w:rsid w:val="008D2312"/>
    <w:rPr>
      <w:color w:val="800080" w:themeColor="followedHyperlink"/>
      <w:u w:val="single"/>
    </w:rPr>
  </w:style>
  <w:style w:type="character" w:customStyle="1" w:styleId="zzmpTrailerItem">
    <w:name w:val="zzmpTrailerItem"/>
    <w:rsid w:val="008D2312"/>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8D2312"/>
    <w:rPr>
      <w:rFonts w:cs="Times New Roman"/>
    </w:rPr>
  </w:style>
  <w:style w:type="paragraph" w:customStyle="1" w:styleId="normal0">
    <w:name w:val="normal"/>
    <w:rsid w:val="008D2312"/>
    <w:pPr>
      <w:spacing w:after="0"/>
    </w:pPr>
    <w:rPr>
      <w:rFonts w:ascii="Arial" w:eastAsia="Arial" w:hAnsi="Arial" w:cs="Arial"/>
      <w:color w:val="000000"/>
    </w:rPr>
  </w:style>
  <w:style w:type="paragraph" w:customStyle="1" w:styleId="Normal1">
    <w:name w:val="Normal1"/>
    <w:rsid w:val="008D2312"/>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8D2312"/>
    <w:rPr>
      <w:b/>
      <w:bCs/>
    </w:rPr>
  </w:style>
  <w:style w:type="paragraph" w:styleId="TOC4">
    <w:name w:val="toc 4"/>
    <w:basedOn w:val="Normal"/>
    <w:next w:val="Normal"/>
    <w:autoRedefine/>
    <w:uiPriority w:val="39"/>
    <w:unhideWhenUsed/>
    <w:rsid w:val="008D2312"/>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8D2312"/>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8D2312"/>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8D2312"/>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8D2312"/>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8D2312"/>
    <w:pPr>
      <w:widowControl/>
      <w:spacing w:after="100" w:line="276" w:lineRule="auto"/>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5559</Words>
  <Characters>31690</Characters>
  <Application>Microsoft Office Word</Application>
  <DocSecurity>0</DocSecurity>
  <Lines>264</Lines>
  <Paragraphs>74</Paragraphs>
  <ScaleCrop>false</ScaleCrop>
  <Company/>
  <LinksUpToDate>false</LinksUpToDate>
  <CharactersWithSpaces>37175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leslie.jimenez</cp:lastModifiedBy>
  <cp:revision>4</cp:revision>
  <dcterms:created xsi:type="dcterms:W3CDTF">2015-08-27T18:38:00Z</dcterms:created>
  <dcterms:modified xsi:type="dcterms:W3CDTF">2015-08-27T19:57:00Z</dcterms:modified>
</cp:coreProperties>
</file>